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26094F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69.75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733555">
      <w:pPr>
        <w:jc w:val="center"/>
        <w:rPr>
          <w:b/>
          <w:bCs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Методические указания к выполнению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курсовой работы по дисциплине: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/>
        </w:rPr>
      </w:pPr>
      <w:bookmarkStart w:id="0" w:name="_Toc536622477"/>
      <w:bookmarkStart w:id="1" w:name="_Toc536622531"/>
      <w:bookmarkStart w:id="2" w:name="_Toc536622663"/>
      <w:r w:rsidRPr="00302E57">
        <w:rPr>
          <w:rFonts w:ascii="Times New Roman" w:hAnsi="Times New Roman" w:cs="Times New Roman"/>
          <w:i w:val="0"/>
          <w:color w:val="000000"/>
        </w:rPr>
        <w:t>«ТЕХНОЛОГИИ ГОСТИНИЧНОЙ ДЕЯТЕЛЬНОСТИ»</w:t>
      </w:r>
      <w:bookmarkEnd w:id="0"/>
      <w:bookmarkEnd w:id="1"/>
      <w:bookmarkEnd w:id="2"/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для обучающихся </w:t>
      </w:r>
    </w:p>
    <w:p w:rsidR="00B1377C" w:rsidRPr="00CE6025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направления подготовки </w:t>
      </w:r>
      <w:r>
        <w:rPr>
          <w:color w:val="000000"/>
          <w:sz w:val="27"/>
          <w:szCs w:val="27"/>
        </w:rPr>
        <w:t>4</w:t>
      </w:r>
      <w:r w:rsidRPr="002F0BDF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.03.0</w:t>
      </w:r>
      <w:r w:rsidRPr="00A10AE5">
        <w:rPr>
          <w:color w:val="000000"/>
          <w:sz w:val="27"/>
          <w:szCs w:val="27"/>
        </w:rPr>
        <w:t>3</w:t>
      </w:r>
      <w:r w:rsidRPr="00CE6025">
        <w:rPr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Гостиничное дело</w:t>
      </w:r>
      <w:r w:rsidRPr="00CE6025">
        <w:rPr>
          <w:color w:val="000000"/>
          <w:sz w:val="27"/>
          <w:szCs w:val="27"/>
        </w:rPr>
        <w:t>,</w:t>
      </w:r>
    </w:p>
    <w:p w:rsidR="00B1377C" w:rsidRPr="00302E57" w:rsidRDefault="00B1377C" w:rsidP="001D47CF">
      <w:pPr>
        <w:jc w:val="center"/>
        <w:rPr>
          <w:b/>
          <w:color w:val="000000"/>
          <w:sz w:val="28"/>
          <w:szCs w:val="28"/>
        </w:rPr>
      </w:pPr>
      <w:r w:rsidRPr="00CE6025">
        <w:rPr>
          <w:color w:val="000000"/>
          <w:sz w:val="27"/>
          <w:szCs w:val="27"/>
        </w:rPr>
        <w:t>направленность (профиль):</w:t>
      </w:r>
      <w:r>
        <w:rPr>
          <w:color w:val="000000"/>
          <w:sz w:val="27"/>
          <w:szCs w:val="27"/>
        </w:rPr>
        <w:t xml:space="preserve"> Гостиничная деятельность</w:t>
      </w: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7F3327" w:rsidRDefault="007F3327" w:rsidP="00733555">
      <w:pPr>
        <w:ind w:firstLine="567"/>
        <w:jc w:val="center"/>
        <w:rPr>
          <w:color w:val="000000"/>
          <w:sz w:val="28"/>
          <w:szCs w:val="28"/>
        </w:rPr>
      </w:pPr>
      <w:bookmarkStart w:id="3" w:name="_GoBack"/>
      <w:r w:rsidRPr="007F3327">
        <w:rPr>
          <w:color w:val="000000"/>
          <w:sz w:val="28"/>
          <w:szCs w:val="28"/>
        </w:rPr>
        <w:t>Год начала подготовки: 2021</w:t>
      </w:r>
    </w:p>
    <w:bookmarkEnd w:id="3"/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78072B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Новосибирск  </w:t>
      </w:r>
      <w:r>
        <w:rPr>
          <w:color w:val="000000"/>
          <w:sz w:val="28"/>
          <w:szCs w:val="28"/>
        </w:rPr>
        <w:br/>
        <w:t>202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363FD4">
      <w:pPr>
        <w:pStyle w:val="heading2"/>
        <w:spacing w:line="340" w:lineRule="exact"/>
        <w:ind w:left="0" w:right="0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color w:val="000000"/>
          <w:sz w:val="28"/>
          <w:szCs w:val="28"/>
        </w:rPr>
        <w:lastRenderedPageBreak/>
        <w:t xml:space="preserve"> </w:t>
      </w:r>
    </w:p>
    <w:p w:rsidR="00B1377C" w:rsidRPr="00302E57" w:rsidRDefault="00B1377C" w:rsidP="00363F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302E57">
        <w:rPr>
          <w:color w:val="000000"/>
          <w:sz w:val="28"/>
          <w:szCs w:val="28"/>
        </w:rPr>
        <w:t xml:space="preserve">етодические указания к выполнению курсовой работы </w:t>
      </w:r>
      <w:r>
        <w:rPr>
          <w:color w:val="000000"/>
          <w:sz w:val="28"/>
          <w:szCs w:val="28"/>
        </w:rPr>
        <w:t>по дисциплине «</w:t>
      </w:r>
      <w:r w:rsidRPr="00302E57">
        <w:rPr>
          <w:color w:val="000000"/>
          <w:sz w:val="28"/>
          <w:szCs w:val="28"/>
        </w:rPr>
        <w:t>Технологии гостиничной деятельности</w:t>
      </w:r>
      <w:r>
        <w:rPr>
          <w:color w:val="000000"/>
          <w:sz w:val="28"/>
          <w:szCs w:val="28"/>
        </w:rPr>
        <w:t>» для обучающихся</w:t>
      </w:r>
      <w:r w:rsidRPr="00302E57">
        <w:rPr>
          <w:color w:val="000000"/>
          <w:sz w:val="28"/>
          <w:szCs w:val="28"/>
        </w:rPr>
        <w:t xml:space="preserve"> направле</w:t>
      </w:r>
      <w:r>
        <w:rPr>
          <w:color w:val="000000"/>
          <w:sz w:val="28"/>
          <w:szCs w:val="28"/>
        </w:rPr>
        <w:t>ния</w:t>
      </w:r>
      <w:r w:rsidRPr="00302E57">
        <w:rPr>
          <w:color w:val="000000"/>
          <w:sz w:val="28"/>
          <w:szCs w:val="28"/>
        </w:rPr>
        <w:t xml:space="preserve"> подготовки 43.03.03 Гостиничное дело / [сост. </w:t>
      </w:r>
      <w:r>
        <w:rPr>
          <w:color w:val="000000"/>
          <w:sz w:val="28"/>
          <w:szCs w:val="28"/>
        </w:rPr>
        <w:t>канд. экон. наук, доцент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номарев Н.Н., </w:t>
      </w:r>
      <w:r w:rsidRPr="00302E57">
        <w:rPr>
          <w:color w:val="000000"/>
          <w:sz w:val="28"/>
          <w:szCs w:val="28"/>
        </w:rPr>
        <w:t xml:space="preserve">старший преподаватель </w:t>
      </w:r>
      <w:r w:rsidR="002613B6">
        <w:rPr>
          <w:color w:val="000000"/>
          <w:sz w:val="28"/>
          <w:szCs w:val="28"/>
        </w:rPr>
        <w:t>Н.Н. Архипова</w:t>
      </w:r>
      <w:r w:rsidRPr="00302E57">
        <w:rPr>
          <w:color w:val="000000"/>
          <w:sz w:val="28"/>
          <w:szCs w:val="28"/>
        </w:rPr>
        <w:t xml:space="preserve">]; </w:t>
      </w:r>
      <w:r w:rsidRPr="00363FD4">
        <w:rPr>
          <w:color w:val="000000"/>
          <w:spacing w:val="4"/>
          <w:sz w:val="28"/>
          <w:szCs w:val="28"/>
        </w:rPr>
        <w:t>АНОО</w:t>
      </w:r>
      <w:r w:rsidRPr="00302E57">
        <w:rPr>
          <w:color w:val="000000"/>
          <w:sz w:val="28"/>
          <w:szCs w:val="28"/>
        </w:rPr>
        <w:t xml:space="preserve"> ВО Центр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союза РФ «СибУПК». Новосибирск, 20</w:t>
      </w:r>
      <w:r>
        <w:rPr>
          <w:color w:val="000000"/>
          <w:sz w:val="28"/>
          <w:szCs w:val="28"/>
        </w:rPr>
        <w:t>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302E57">
        <w:rPr>
          <w:color w:val="000000"/>
          <w:sz w:val="28"/>
          <w:szCs w:val="28"/>
          <w:vertAlign w:val="superscript"/>
        </w:rPr>
        <w:t xml:space="preserve">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Рецензент Е.Н. Осипова, канд. техн. наук, доцент, заведующий кафе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рой сервиса и туризма</w:t>
      </w: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</w:rPr>
      </w:pPr>
      <w:r w:rsidRPr="00363FD4">
        <w:rPr>
          <w:color w:val="000000"/>
          <w:sz w:val="28"/>
          <w:szCs w:val="28"/>
        </w:rPr>
        <w:t xml:space="preserve">Методические указания </w:t>
      </w:r>
      <w:r w:rsidRPr="00302E57">
        <w:rPr>
          <w:color w:val="000000"/>
          <w:sz w:val="28"/>
          <w:szCs w:val="28"/>
        </w:rPr>
        <w:t xml:space="preserve">к выполнению курсовой работы </w:t>
      </w:r>
      <w:r w:rsidRPr="00363FD4">
        <w:rPr>
          <w:color w:val="000000"/>
          <w:sz w:val="28"/>
          <w:szCs w:val="28"/>
        </w:rPr>
        <w:t>утверждены и рекомендованы к использованию в учебном процессе кафедрой сервиса и т</w:t>
      </w:r>
      <w:r w:rsidRPr="00363FD4">
        <w:rPr>
          <w:color w:val="000000"/>
          <w:sz w:val="28"/>
          <w:szCs w:val="28"/>
        </w:rPr>
        <w:t>у</w:t>
      </w:r>
      <w:r w:rsidRPr="00363FD4">
        <w:rPr>
          <w:color w:val="000000"/>
          <w:sz w:val="28"/>
          <w:szCs w:val="28"/>
        </w:rPr>
        <w:t xml:space="preserve">ризма, протокол </w:t>
      </w:r>
      <w:r>
        <w:rPr>
          <w:color w:val="000000"/>
          <w:sz w:val="28"/>
        </w:rPr>
        <w:t xml:space="preserve">от </w:t>
      </w:r>
      <w:r w:rsidR="00A802E6">
        <w:rPr>
          <w:color w:val="000000"/>
          <w:sz w:val="28"/>
        </w:rPr>
        <w:t>28</w:t>
      </w:r>
      <w:r>
        <w:rPr>
          <w:color w:val="000000"/>
          <w:sz w:val="28"/>
        </w:rPr>
        <w:t>.0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>.202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№ </w:t>
      </w:r>
      <w:r w:rsidR="00A802E6">
        <w:rPr>
          <w:color w:val="000000"/>
          <w:sz w:val="28"/>
        </w:rPr>
        <w:t>8</w:t>
      </w: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302E57">
        <w:rPr>
          <w:b w:val="0"/>
          <w:color w:val="000000"/>
          <w:sz w:val="28"/>
          <w:szCs w:val="28"/>
        </w:rPr>
        <w:t xml:space="preserve"> </w:t>
      </w:r>
    </w:p>
    <w:p w:rsidR="00B1377C" w:rsidRPr="00302E57" w:rsidRDefault="00B1377C" w:rsidP="00733555">
      <w:pPr>
        <w:tabs>
          <w:tab w:val="left" w:pos="4320"/>
          <w:tab w:val="num" w:pos="5103"/>
        </w:tabs>
        <w:ind w:firstLine="567"/>
        <w:jc w:val="right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b/>
          <w:color w:val="000000"/>
          <w:sz w:val="28"/>
          <w:szCs w:val="28"/>
        </w:rPr>
        <w:lastRenderedPageBreak/>
        <w:t>СОДЕРЖАНИЕ</w:t>
      </w:r>
    </w:p>
    <w:p w:rsidR="00B1377C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B120D8">
      <w:pPr>
        <w:pStyle w:val="25"/>
        <w:tabs>
          <w:tab w:val="right" w:leader="dot" w:pos="9345"/>
        </w:tabs>
        <w:spacing w:after="0"/>
        <w:ind w:left="0"/>
        <w:rPr>
          <w:rFonts w:ascii="Calibri" w:hAnsi="Calibri"/>
          <w:noProof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begin"/>
      </w:r>
      <w:r w:rsidRPr="00302E57">
        <w:rPr>
          <w:color w:val="000000"/>
          <w:sz w:val="28"/>
          <w:szCs w:val="28"/>
        </w:rPr>
        <w:instrText xml:space="preserve"> TOC \o "1-3" \h \z \u </w:instrText>
      </w:r>
      <w:r w:rsidRPr="00302E57">
        <w:rPr>
          <w:color w:val="000000"/>
          <w:sz w:val="28"/>
          <w:szCs w:val="28"/>
        </w:rPr>
        <w:fldChar w:fldCharType="separate"/>
      </w:r>
    </w:p>
    <w:p w:rsidR="00B1377C" w:rsidRPr="00302E57" w:rsidRDefault="0026094F" w:rsidP="001D47CF">
      <w:pPr>
        <w:pStyle w:val="11"/>
        <w:rPr>
          <w:rFonts w:ascii="Calibri" w:hAnsi="Calibri"/>
          <w:noProof/>
        </w:rPr>
      </w:pPr>
      <w:hyperlink w:anchor="_Toc536622665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1. Общие положения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_Toc536622665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26094F" w:rsidP="001D47CF">
      <w:pPr>
        <w:pStyle w:val="11"/>
        <w:rPr>
          <w:rFonts w:ascii="Calibri" w:hAnsi="Calibri"/>
          <w:noProof/>
        </w:rPr>
      </w:pPr>
      <w:hyperlink w:anchor="_Toc536622666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2. Структура и содержание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_Toc536622666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5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26094F" w:rsidP="00B120D8">
      <w:pPr>
        <w:pStyle w:val="25"/>
        <w:tabs>
          <w:tab w:val="right" w:leader="dot" w:pos="9345"/>
        </w:tabs>
        <w:spacing w:after="0"/>
        <w:ind w:left="0"/>
        <w:rPr>
          <w:noProof/>
          <w:color w:val="000000"/>
          <w:sz w:val="28"/>
          <w:szCs w:val="28"/>
        </w:rPr>
      </w:pPr>
      <w:hyperlink w:anchor="_Toc536622669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работы</w:t>
        </w:r>
        <w:r w:rsidR="00B1377C" w:rsidRPr="00302E57">
          <w:rPr>
            <w:noProof/>
            <w:webHidden/>
            <w:color w:val="000000"/>
            <w:sz w:val="28"/>
            <w:szCs w:val="28"/>
          </w:rPr>
          <w:tab/>
        </w:r>
        <w:r w:rsidR="00B1377C">
          <w:rPr>
            <w:noProof/>
            <w:webHidden/>
            <w:color w:val="000000"/>
            <w:sz w:val="28"/>
            <w:szCs w:val="28"/>
          </w:rPr>
          <w:t>8</w:t>
        </w:r>
      </w:hyperlink>
    </w:p>
    <w:p w:rsidR="00B1377C" w:rsidRPr="001D47CF" w:rsidRDefault="00B1377C" w:rsidP="001D47CF">
      <w:pPr>
        <w:rPr>
          <w:sz w:val="16"/>
          <w:szCs w:val="16"/>
        </w:rPr>
      </w:pPr>
    </w:p>
    <w:p w:rsidR="00B1377C" w:rsidRPr="00302E57" w:rsidRDefault="0026094F" w:rsidP="001D47CF">
      <w:pPr>
        <w:pStyle w:val="11"/>
        <w:rPr>
          <w:rFonts w:ascii="Calibri" w:hAnsi="Calibri"/>
          <w:noProof/>
        </w:rPr>
      </w:pPr>
      <w:hyperlink w:anchor="_Toc536622671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4. Примерная тематика курсовых работ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_Toc536622671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2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26094F" w:rsidP="001D47CF">
      <w:pPr>
        <w:pStyle w:val="11"/>
        <w:rPr>
          <w:rFonts w:ascii="Calibri" w:hAnsi="Calibri"/>
          <w:noProof/>
        </w:rPr>
      </w:pPr>
      <w:hyperlink w:anchor="_Toc536622672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5. Требования к оформлению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_Toc536622672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26094F" w:rsidP="001D47CF">
      <w:pPr>
        <w:pStyle w:val="11"/>
        <w:rPr>
          <w:noProof/>
        </w:rPr>
      </w:pPr>
      <w:hyperlink w:anchor="_Toc536622673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6. </w:t>
        </w:r>
        <w:r w:rsidR="00B1377C">
          <w:rPr>
            <w:rStyle w:val="af2"/>
            <w:noProof/>
            <w:color w:val="000000"/>
            <w:sz w:val="28"/>
            <w:szCs w:val="28"/>
          </w:rPr>
          <w:t>Список рекомендуемой литературы</w:t>
        </w:r>
        <w:r w:rsidR="00B1377C" w:rsidRPr="00302E57">
          <w:rPr>
            <w:noProof/>
            <w:webHidden/>
          </w:rPr>
          <w:tab/>
        </w:r>
        <w:r w:rsidR="00B1377C">
          <w:rPr>
            <w:noProof/>
            <w:webHidden/>
          </w:rPr>
          <w:t>19</w:t>
        </w:r>
      </w:hyperlink>
    </w:p>
    <w:p w:rsidR="00B1377C" w:rsidRPr="00250D8A" w:rsidRDefault="00B1377C" w:rsidP="001D47CF">
      <w:pPr>
        <w:rPr>
          <w:color w:val="000000"/>
          <w:sz w:val="28"/>
          <w:szCs w:val="28"/>
        </w:rPr>
      </w:pPr>
      <w:r>
        <w:rPr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Pr="00250D8A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250D8A">
        <w:rPr>
          <w:color w:val="000000"/>
          <w:sz w:val="28"/>
          <w:szCs w:val="28"/>
        </w:rPr>
        <w:t>а</w:t>
      </w:r>
      <w:r w:rsidRPr="00250D8A">
        <w:rPr>
          <w:color w:val="000000"/>
          <w:sz w:val="28"/>
          <w:szCs w:val="28"/>
        </w:rPr>
        <w:t>вочные системы………………………………</w:t>
      </w:r>
      <w:r>
        <w:rPr>
          <w:color w:val="000000"/>
          <w:sz w:val="28"/>
          <w:szCs w:val="28"/>
        </w:rPr>
        <w:t>……………………</w:t>
      </w:r>
      <w:r w:rsidRPr="00250D8A">
        <w:rPr>
          <w:color w:val="000000"/>
          <w:sz w:val="28"/>
          <w:szCs w:val="28"/>
        </w:rPr>
        <w:t>…………….20</w:t>
      </w:r>
    </w:p>
    <w:p w:rsidR="00B1377C" w:rsidRPr="001821AD" w:rsidRDefault="00B1377C" w:rsidP="001D47CF">
      <w:pPr>
        <w:rPr>
          <w:sz w:val="28"/>
          <w:szCs w:val="28"/>
        </w:rPr>
      </w:pPr>
      <w:r w:rsidRPr="00250D8A">
        <w:rPr>
          <w:sz w:val="28"/>
          <w:szCs w:val="28"/>
        </w:rPr>
        <w:t>Приложения……………</w:t>
      </w:r>
      <w:r>
        <w:rPr>
          <w:sz w:val="32"/>
          <w:szCs w:val="32"/>
        </w:rPr>
        <w:t>……………………………………………..…</w:t>
      </w:r>
      <w:r w:rsidRPr="001821AD">
        <w:rPr>
          <w:sz w:val="32"/>
          <w:szCs w:val="32"/>
        </w:rPr>
        <w:t>..</w:t>
      </w:r>
      <w:r w:rsidRPr="001821AD">
        <w:rPr>
          <w:sz w:val="28"/>
          <w:szCs w:val="28"/>
        </w:rPr>
        <w:t>21</w:t>
      </w:r>
    </w:p>
    <w:p w:rsidR="00B1377C" w:rsidRDefault="00B1377C" w:rsidP="001D47CF">
      <w:pPr>
        <w:rPr>
          <w:sz w:val="28"/>
          <w:szCs w:val="28"/>
        </w:rPr>
      </w:pPr>
    </w:p>
    <w:p w:rsidR="00B1377C" w:rsidRPr="00302E57" w:rsidRDefault="00B1377C" w:rsidP="001D47CF">
      <w:pPr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end"/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br w:type="page"/>
      </w: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4" w:name="_Toc536622665"/>
      <w:r w:rsidRPr="00302E57">
        <w:rPr>
          <w:rFonts w:ascii="Times New Roman" w:hAnsi="Times New Roman"/>
          <w:color w:val="000000"/>
        </w:rPr>
        <w:t>1. ОБЩИЕ ПОЛОЖЕНИЯ</w:t>
      </w:r>
      <w:bookmarkEnd w:id="4"/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соответствии с учебным планом обучающиеся по направлению</w:t>
      </w:r>
      <w:r>
        <w:rPr>
          <w:color w:val="000000"/>
          <w:sz w:val="28"/>
          <w:szCs w:val="28"/>
        </w:rPr>
        <w:t xml:space="preserve"> подг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товки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выполняют курсовую работу по дисц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плине «</w:t>
      </w:r>
      <w:r w:rsidRPr="00302E57">
        <w:rPr>
          <w:i/>
          <w:color w:val="000000"/>
          <w:sz w:val="28"/>
          <w:szCs w:val="28"/>
        </w:rPr>
        <w:t>Технологии гостиничной деятельности</w:t>
      </w:r>
      <w:r w:rsidRPr="00302E57">
        <w:rPr>
          <w:color w:val="000000"/>
          <w:sz w:val="28"/>
          <w:szCs w:val="28"/>
        </w:rPr>
        <w:t>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является одной из форм текущего контроля самосто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тельной работы обучающихся и это самостоятельная разработка конкретной темы по дисциплине «Технологии гостиничной деятельности» с элементами научного исследования, отражающая приобретённые обучающимся теорет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ческие знания и практические навыки.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 выполнении курсовой работы обучающимся должны рассматр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ваться актуальные вопросы будущей профессиональной деятельности, св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занной с гостиничной деятельностью. Курсовая работа может быть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лена на поиск общих теоретических закономерностей или на решение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кладной задачи и её написание является подготовкой обучающихся к научно-исследовательской работе.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Обучающиеся должны усвоить способы сбора, группировки и обобщ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информации, правильно определять основные понятия и категории,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следовательно и чётко излагать материал и полученные результаты, а также научиться находить нерешенные проблемы, разбираться в спорных вопросах, высказывать свои взгляды и делать самостоятельно обоснованные выводы и предложения. 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написания курсовой работы - систематизация и закрепления знаний обучающихся по дисциплине «Технологии гостиничной деятельности», а также приобретение навыков самостоятельной работы с литературой и тво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ческого применения освоенного материала для решения конкретных научно-практических задач.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Таким образом, </w:t>
      </w:r>
      <w:r w:rsidRPr="00302E57">
        <w:rPr>
          <w:i/>
          <w:color w:val="000000"/>
          <w:sz w:val="28"/>
          <w:szCs w:val="28"/>
        </w:rPr>
        <w:t>задачами</w:t>
      </w:r>
      <w:r w:rsidRPr="00302E57">
        <w:rPr>
          <w:color w:val="000000"/>
          <w:sz w:val="28"/>
          <w:szCs w:val="28"/>
        </w:rPr>
        <w:t xml:space="preserve"> курсовой работы являются: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обучающимся реферативных форм научной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умений в области практической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развитие навыков теоретико-методологического мышления;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умения презентовать собственные знания;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и развитие способности к самостоятельной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тельской деятельности.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Выполняется курсовая работа на заключительном этапе изучения ди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циплины </w:t>
      </w:r>
      <w:r w:rsidRPr="00302E57">
        <w:rPr>
          <w:i/>
          <w:color w:val="000000"/>
          <w:sz w:val="28"/>
          <w:szCs w:val="28"/>
        </w:rPr>
        <w:t>«Технологии гостиничной деятельности»</w:t>
      </w:r>
      <w:r w:rsidRPr="00302E57">
        <w:rPr>
          <w:color w:val="000000"/>
          <w:sz w:val="28"/>
          <w:szCs w:val="28"/>
        </w:rPr>
        <w:t>. Она должна быть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ставлена в срок, установленный учебным графиком. В противном случае обучающиеся не допускаются к сдаче экзамена по данной дисциплине.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Существенным моментом в выполнении курсовой работы является во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можность индивидуальной работы обучающегося с преподавателем – нау</w:t>
      </w:r>
      <w:r w:rsidRPr="00302E57">
        <w:rPr>
          <w:color w:val="000000"/>
          <w:sz w:val="28"/>
          <w:szCs w:val="28"/>
        </w:rPr>
        <w:t>ч</w:t>
      </w:r>
      <w:r w:rsidRPr="00302E57">
        <w:rPr>
          <w:color w:val="000000"/>
          <w:sz w:val="28"/>
          <w:szCs w:val="28"/>
        </w:rPr>
        <w:t>ным руководителем. С руководителем  согласовывается содержание (план) и структура работы, а также обсуждаются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>Успешное выполнение курсовой работы во многом зависит от правил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ной организации её подготовки и написания, а также соблюдения основных требований, которые к ней предъявляются (структурирование, ссылки на 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приложений). Последние являются соста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ной частью оценки за курсовую работу в целом.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5" w:name="_Toc536622666"/>
      <w:r w:rsidRPr="00302E57">
        <w:rPr>
          <w:rFonts w:ascii="Times New Roman" w:hAnsi="Times New Roman"/>
          <w:color w:val="000000"/>
        </w:rPr>
        <w:t>2. СТРУКТУРА И СОДЕРЖАНИЕ КУРСОВОЙ РАБОТЫ</w:t>
      </w:r>
      <w:bookmarkEnd w:id="5"/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6" w:name="_Toc307738164"/>
      <w:bookmarkStart w:id="7" w:name="_Toc536622535"/>
      <w:bookmarkStart w:id="8" w:name="_Toc536622667"/>
      <w:r w:rsidRPr="00302E57">
        <w:rPr>
          <w:rFonts w:ascii="Times New Roman" w:hAnsi="Times New Roman" w:cs="Times New Roman"/>
          <w:color w:val="000000"/>
        </w:rPr>
        <w:t>2.1. Структура курсовой работы</w:t>
      </w:r>
      <w:bookmarkEnd w:id="6"/>
      <w:bookmarkEnd w:id="7"/>
      <w:bookmarkEnd w:id="8"/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курсовой работе должны присутствовать: титульный лист, содерж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ние, введение, основная часть, заключение, библиографический список,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ложения (при необходимости).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объем основных структурных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тов курсовой работы приведен в таблице.  В зависимости от состава и хара</w:t>
      </w:r>
      <w:r w:rsidRPr="00302E57">
        <w:rPr>
          <w:color w:val="000000"/>
          <w:sz w:val="28"/>
          <w:szCs w:val="28"/>
        </w:rPr>
        <w:t>к</w:t>
      </w:r>
      <w:r w:rsidRPr="00302E57">
        <w:rPr>
          <w:color w:val="000000"/>
          <w:sz w:val="28"/>
          <w:szCs w:val="28"/>
        </w:rPr>
        <w:t>тера рассматриваемых вопросов общий объем курсовой работы должен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ставлять  30-40 страниц.</w:t>
      </w:r>
    </w:p>
    <w:p w:rsidR="00B1377C" w:rsidRPr="00302E57" w:rsidRDefault="00B1377C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302E57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объём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структурных элементов 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B1377C" w:rsidRPr="00302E57" w:rsidTr="002E458E">
        <w:trPr>
          <w:trHeight w:val="479"/>
        </w:trPr>
        <w:tc>
          <w:tcPr>
            <w:tcW w:w="3077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Объем (в страницах)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  <w:tcBorders>
              <w:bottom w:val="nil"/>
            </w:tcBorders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4. Теоретический раздел</w:t>
            </w:r>
          </w:p>
        </w:tc>
        <w:tc>
          <w:tcPr>
            <w:tcW w:w="1923" w:type="pct"/>
            <w:tcBorders>
              <w:bottom w:val="nil"/>
            </w:tcBorders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5. Аналитический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12-15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6. Рекомендательный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8. Список источников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не ограничен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30–40 (без приложений)</w:t>
            </w:r>
          </w:p>
        </w:tc>
      </w:tr>
    </w:tbl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ab/>
      </w: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9" w:name="_Toc307738165"/>
      <w:bookmarkStart w:id="10" w:name="_Toc536622536"/>
      <w:bookmarkStart w:id="11" w:name="_Toc536622668"/>
      <w:r w:rsidRPr="00302E57">
        <w:rPr>
          <w:rFonts w:ascii="Times New Roman" w:hAnsi="Times New Roman" w:cs="Times New Roman"/>
          <w:i w:val="0"/>
          <w:color w:val="000000"/>
        </w:rPr>
        <w:t>2.2. Содержание курсовой работы</w:t>
      </w:r>
      <w:bookmarkEnd w:id="9"/>
      <w:bookmarkEnd w:id="10"/>
      <w:bookmarkEnd w:id="11"/>
    </w:p>
    <w:p w:rsidR="00B1377C" w:rsidRPr="00302E57" w:rsidRDefault="00B1377C" w:rsidP="00733555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Титульный лист</w:t>
      </w:r>
      <w:r w:rsidRPr="00302E57">
        <w:rPr>
          <w:color w:val="000000"/>
          <w:sz w:val="28"/>
          <w:szCs w:val="28"/>
        </w:rPr>
        <w:t xml:space="preserve"> содержит следующие реквизиты: полное наименов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тельного учреждения, год написания работы.  Образец оформления титул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ного листа приведен в приложении 1.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Содержание</w:t>
      </w:r>
      <w:r w:rsidRPr="00302E57">
        <w:rPr>
          <w:color w:val="000000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</w:t>
      </w:r>
      <w:r w:rsidRPr="00302E57">
        <w:rPr>
          <w:color w:val="000000"/>
          <w:sz w:val="28"/>
          <w:szCs w:val="28"/>
        </w:rPr>
        <w:lastRenderedPageBreak/>
        <w:t>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совой работы. Заголовки одинаковых степеней рубрикации (разделов) нео</w:t>
      </w:r>
      <w:r w:rsidRPr="00302E57">
        <w:rPr>
          <w:color w:val="000000"/>
          <w:sz w:val="28"/>
          <w:szCs w:val="28"/>
        </w:rPr>
        <w:t>б</w:t>
      </w:r>
      <w:r w:rsidRPr="00302E57">
        <w:rPr>
          <w:color w:val="000000"/>
          <w:sz w:val="28"/>
          <w:szCs w:val="28"/>
        </w:rPr>
        <w:t>ходимо располагать друг под другом. Заголовки каждой последующей ступ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Введение</w:t>
      </w:r>
      <w:r w:rsidRPr="00302E57">
        <w:rPr>
          <w:color w:val="000000"/>
          <w:sz w:val="28"/>
          <w:szCs w:val="28"/>
        </w:rPr>
        <w:t xml:space="preserve"> − это вступительная часть научно-исследовательской работы. Введение отражает основные характеристики работы: проблему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ния; его актуальность, объект и предмет исследования; его цель, задачи; г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потезу исследования, используемые методы, основные теоретические иссл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дования по теме курсовой работы, а также структуру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Актуальность</w:t>
      </w:r>
      <w:r w:rsidRPr="00302E57">
        <w:rPr>
          <w:color w:val="000000"/>
          <w:sz w:val="28"/>
          <w:szCs w:val="28"/>
        </w:rPr>
        <w:t xml:space="preserve"> − это ответ на вопрос о том, почему именно сейчас необходимо данное исследование. Актуальность исследования тесно связа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на с его проблемой.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Формулировка </w:t>
      </w:r>
      <w:r w:rsidRPr="00302E57">
        <w:rPr>
          <w:b/>
          <w:i/>
          <w:color w:val="000000"/>
          <w:sz w:val="28"/>
          <w:szCs w:val="28"/>
        </w:rPr>
        <w:t>проблемы исследования</w:t>
      </w:r>
      <w:r w:rsidRPr="00302E57">
        <w:rPr>
          <w:color w:val="000000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личными точками зрения на изучаемое явление или процесс; наконец, это может быть диалектическое противоречие в самой природе явления или об</w:t>
      </w:r>
      <w:r w:rsidRPr="00302E57">
        <w:rPr>
          <w:color w:val="000000"/>
          <w:sz w:val="28"/>
          <w:szCs w:val="28"/>
        </w:rPr>
        <w:t>ъ</w:t>
      </w:r>
      <w:r w:rsidRPr="00302E57">
        <w:rPr>
          <w:color w:val="000000"/>
          <w:sz w:val="28"/>
          <w:szCs w:val="28"/>
        </w:rPr>
        <w:t xml:space="preserve">екта).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исследования</w:t>
      </w:r>
      <w:r w:rsidRPr="00302E57">
        <w:rPr>
          <w:color w:val="000000"/>
          <w:sz w:val="28"/>
          <w:szCs w:val="28"/>
        </w:rPr>
        <w:t xml:space="preserve"> – область научных изысканий, в которой выявл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на и существует исследуемая проблема. Это может быть процесс или 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 xml:space="preserve">жен точно соответствовать заявленной теме и проблеме работы.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Предмет исследования</w:t>
      </w:r>
      <w:r w:rsidRPr="00302E57">
        <w:rPr>
          <w:color w:val="000000"/>
          <w:sz w:val="28"/>
          <w:szCs w:val="28"/>
        </w:rPr>
        <w:t xml:space="preserve"> более конкретен, он является частью объекта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 наблюдения</w:t>
      </w:r>
      <w:r w:rsidRPr="00302E57">
        <w:rPr>
          <w:color w:val="000000"/>
          <w:sz w:val="28"/>
          <w:szCs w:val="28"/>
        </w:rPr>
        <w:t xml:space="preserve"> – организация (предприятие), на материалах кот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рой выполнена курсовая работа. Например: «объектом наблюдения является ООО гостиница «Новосибирская», осуществляющая деятельность на реги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нальном рынке».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основе сформулированной проблемы, определения объекта и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мета исследования устанавливается его цель.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– это представление о результате, о том, что должно быть дости</w:t>
      </w:r>
      <w:r w:rsidRPr="00302E57">
        <w:rPr>
          <w:color w:val="000000"/>
          <w:sz w:val="28"/>
          <w:szCs w:val="28"/>
        </w:rPr>
        <w:t>г</w:t>
      </w:r>
      <w:r w:rsidRPr="00302E57">
        <w:rPr>
          <w:color w:val="000000"/>
          <w:sz w:val="28"/>
          <w:szCs w:val="28"/>
        </w:rPr>
        <w:t>нуто в ходе работы. Она должна быть ясной, лаконичной (не более 1–2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ложений). Например, «разработка рекомендаций по совершенствованию се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висной деятельности гостиницы».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Сформулированная цель исследования определяет</w:t>
      </w:r>
      <w:r w:rsidRPr="00302E57">
        <w:rPr>
          <w:i/>
          <w:color w:val="000000"/>
          <w:sz w:val="28"/>
          <w:szCs w:val="28"/>
        </w:rPr>
        <w:t xml:space="preserve"> задачи</w:t>
      </w:r>
      <w:r w:rsidRPr="00302E57">
        <w:rPr>
          <w:color w:val="000000"/>
          <w:sz w:val="28"/>
          <w:szCs w:val="28"/>
        </w:rPr>
        <w:t>, которые необходимо решить для ее достижения. Обычно ставится 4-5 задач, вытек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нию сформулированных задач предшествует, примерно, следующая фраза: «Достижение поставленной цели обусловливает необходимость решения </w:t>
      </w:r>
      <w:r w:rsidRPr="00302E57">
        <w:rPr>
          <w:color w:val="000000"/>
          <w:sz w:val="28"/>
          <w:szCs w:val="28"/>
        </w:rPr>
        <w:lastRenderedPageBreak/>
        <w:t>следующих задач...». Далее следует перечисление задач, например: изучить теоретические основы гостиничного дела..., описать механизм взаимоде</w:t>
      </w:r>
      <w:r w:rsidRPr="00302E57">
        <w:rPr>
          <w:color w:val="000000"/>
          <w:sz w:val="28"/>
          <w:szCs w:val="28"/>
        </w:rPr>
        <w:t>й</w:t>
      </w:r>
      <w:r w:rsidRPr="00302E57">
        <w:rPr>
          <w:color w:val="000000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302E57">
        <w:rPr>
          <w:iCs/>
          <w:color w:val="000000"/>
          <w:sz w:val="28"/>
          <w:szCs w:val="28"/>
        </w:rPr>
        <w:t>и т. п.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Затем во введении перечисляют </w:t>
      </w:r>
      <w:r w:rsidRPr="00302E57">
        <w:rPr>
          <w:i/>
          <w:color w:val="000000"/>
          <w:sz w:val="28"/>
          <w:szCs w:val="28"/>
        </w:rPr>
        <w:t>авторов основных теоретических и</w:t>
      </w:r>
      <w:r w:rsidRPr="00302E57">
        <w:rPr>
          <w:i/>
          <w:color w:val="000000"/>
          <w:sz w:val="28"/>
          <w:szCs w:val="28"/>
        </w:rPr>
        <w:t>с</w:t>
      </w:r>
      <w:r w:rsidRPr="00302E57">
        <w:rPr>
          <w:i/>
          <w:color w:val="000000"/>
          <w:sz w:val="28"/>
          <w:szCs w:val="28"/>
        </w:rPr>
        <w:t>следований</w:t>
      </w:r>
      <w:r w:rsidRPr="00302E57">
        <w:rPr>
          <w:color w:val="000000"/>
          <w:sz w:val="28"/>
          <w:szCs w:val="28"/>
        </w:rPr>
        <w:t xml:space="preserve"> по теме курсовой работы. Кроме этого, указывают основные виды информационных источников, как то: научные источники (данные и свед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гиональной, ведомственной статистики, материалы разных организаций, фондов, институтов и т. п.); официальные документы (кодексы законов, з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конодательные и другие нормативные актов, в том числе положения, и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струкции, доклады и т. п.); результаты собственных расчетов и т.п.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Последним компонентом введения является </w:t>
      </w:r>
      <w:r w:rsidRPr="00302E57">
        <w:rPr>
          <w:b/>
          <w:i/>
          <w:color w:val="000000"/>
          <w:sz w:val="28"/>
          <w:szCs w:val="28"/>
        </w:rPr>
        <w:t>структура курсовой раб</w:t>
      </w:r>
      <w:r w:rsidRPr="00302E57">
        <w:rPr>
          <w:b/>
          <w:i/>
          <w:color w:val="000000"/>
          <w:sz w:val="28"/>
          <w:szCs w:val="28"/>
        </w:rPr>
        <w:t>о</w:t>
      </w:r>
      <w:r w:rsidRPr="00302E57">
        <w:rPr>
          <w:b/>
          <w:i/>
          <w:color w:val="000000"/>
          <w:sz w:val="28"/>
          <w:szCs w:val="28"/>
        </w:rPr>
        <w:t>ты</w:t>
      </w:r>
      <w:r w:rsidRPr="00302E57">
        <w:rPr>
          <w:color w:val="000000"/>
          <w:sz w:val="28"/>
          <w:szCs w:val="28"/>
        </w:rPr>
        <w:t xml:space="preserve"> − перечень  структурных компонентов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Пример оформления структуры курсовой работы:</w:t>
      </w:r>
    </w:p>
    <w:p w:rsidR="00B1377C" w:rsidRPr="00302E57" w:rsidRDefault="00B1377C" w:rsidP="00733555">
      <w:pPr>
        <w:ind w:firstLine="567"/>
        <w:jc w:val="both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Структура работы. Курсовая работа состоит из введения, трёх разд</w:t>
      </w:r>
      <w:r w:rsidRPr="00302E57">
        <w:rPr>
          <w:i/>
          <w:color w:val="000000"/>
          <w:sz w:val="28"/>
          <w:szCs w:val="28"/>
        </w:rPr>
        <w:t>е</w:t>
      </w:r>
      <w:r w:rsidRPr="00302E57">
        <w:rPr>
          <w:i/>
          <w:color w:val="000000"/>
          <w:sz w:val="28"/>
          <w:szCs w:val="28"/>
        </w:rPr>
        <w:t xml:space="preserve">лов, библиографического списка и приложений.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Основная часть</w:t>
      </w:r>
      <w:r w:rsidRPr="00302E57">
        <w:rPr>
          <w:color w:val="000000"/>
          <w:sz w:val="28"/>
          <w:szCs w:val="28"/>
        </w:rPr>
        <w:t xml:space="preserve"> курсовой работы содержит 3 раздела. Второй раздел делится на подразделы.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Формулировка заголовков разделов и подразделов должна быть четкой, краткой и в последовательной форме раскрывать содержание курсовой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ты. Недопустимы одинаковые формулировки названия курсовой работы в целом и отдельных частей или параграфов.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 xml:space="preserve">Заключение </w:t>
      </w:r>
      <w:r w:rsidRPr="00302E57">
        <w:rPr>
          <w:color w:val="000000"/>
          <w:sz w:val="28"/>
          <w:szCs w:val="28"/>
        </w:rPr>
        <w:t>содержит итоги выполненной работы. В нем последов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излагаются выводы и предложения, к которым пришел студент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зультате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Возможны разные варианты написания заключения. </w:t>
      </w:r>
      <w:r w:rsidRPr="00302E57">
        <w:rPr>
          <w:caps/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аиболее целес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образным представляется следующий вариант: «</w:t>
      </w:r>
      <w:r w:rsidRPr="00302E57">
        <w:rPr>
          <w:i/>
          <w:color w:val="000000"/>
          <w:sz w:val="28"/>
          <w:szCs w:val="28"/>
        </w:rPr>
        <w:t>В ходе выполнения курсовой работы были решены следующие задачи</w:t>
      </w:r>
      <w:r w:rsidRPr="00302E57">
        <w:rPr>
          <w:color w:val="000000"/>
          <w:sz w:val="28"/>
          <w:szCs w:val="28"/>
        </w:rPr>
        <w:t xml:space="preserve"> ...» Далее перечисляются сформул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нию.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 заключении рекомендуется использовать следующие обороты: </w:t>
      </w:r>
      <w:r w:rsidRPr="00302E57">
        <w:rPr>
          <w:i/>
          <w:iCs/>
          <w:color w:val="000000"/>
          <w:sz w:val="28"/>
          <w:szCs w:val="28"/>
        </w:rPr>
        <w:t>иссл</w:t>
      </w:r>
      <w:r w:rsidRPr="00302E57">
        <w:rPr>
          <w:i/>
          <w:iCs/>
          <w:color w:val="000000"/>
          <w:sz w:val="28"/>
          <w:szCs w:val="28"/>
        </w:rPr>
        <w:t>е</w:t>
      </w:r>
      <w:r w:rsidRPr="00302E57">
        <w:rPr>
          <w:i/>
          <w:iCs/>
          <w:color w:val="000000"/>
          <w:sz w:val="28"/>
          <w:szCs w:val="28"/>
        </w:rPr>
        <w:t>довано, установлено, обосновано, доказано, выявлено, предложено, ра</w:t>
      </w:r>
      <w:r w:rsidRPr="00302E57">
        <w:rPr>
          <w:i/>
          <w:iCs/>
          <w:color w:val="000000"/>
          <w:sz w:val="28"/>
          <w:szCs w:val="28"/>
        </w:rPr>
        <w:t>с</w:t>
      </w:r>
      <w:r w:rsidRPr="00302E57">
        <w:rPr>
          <w:i/>
          <w:iCs/>
          <w:color w:val="000000"/>
          <w:sz w:val="28"/>
          <w:szCs w:val="28"/>
        </w:rPr>
        <w:t>смотрено</w:t>
      </w:r>
      <w:r w:rsidRPr="00302E57">
        <w:rPr>
          <w:color w:val="000000"/>
          <w:sz w:val="28"/>
          <w:szCs w:val="28"/>
        </w:rPr>
        <w:t xml:space="preserve"> и т. д.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заключения в курсовой работе приводится список источников, составленный в соответствии с ГОСТ</w:t>
      </w:r>
      <w:r>
        <w:rPr>
          <w:color w:val="000000"/>
          <w:sz w:val="28"/>
          <w:szCs w:val="28"/>
        </w:rPr>
        <w:t xml:space="preserve"> Р</w:t>
      </w:r>
      <w:r w:rsidRPr="00302E57">
        <w:rPr>
          <w:color w:val="000000"/>
          <w:sz w:val="28"/>
          <w:szCs w:val="28"/>
        </w:rPr>
        <w:t xml:space="preserve"> 7.</w:t>
      </w:r>
      <w:r>
        <w:rPr>
          <w:color w:val="000000"/>
          <w:sz w:val="28"/>
          <w:szCs w:val="28"/>
        </w:rPr>
        <w:t>05</w:t>
      </w:r>
      <w:r w:rsidRPr="00302E57">
        <w:rPr>
          <w:color w:val="000000"/>
          <w:sz w:val="28"/>
          <w:szCs w:val="28"/>
        </w:rPr>
        <w:t>-200</w:t>
      </w:r>
      <w:r>
        <w:rPr>
          <w:color w:val="000000"/>
          <w:sz w:val="28"/>
          <w:szCs w:val="28"/>
        </w:rPr>
        <w:t>8</w:t>
      </w:r>
      <w:r w:rsidRPr="00302E57">
        <w:rPr>
          <w:color w:val="000000"/>
          <w:sz w:val="28"/>
          <w:szCs w:val="28"/>
        </w:rPr>
        <w:t>. Список отражает объем информации, самостоятельно обработанный студентом. В библиографич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lastRenderedPageBreak/>
        <w:t>ском списке должны быть обязательно отражены те из них, на которые есть ссылки в тексте.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 приложения</w:t>
      </w:r>
      <w:r w:rsidRPr="00302E57">
        <w:rPr>
          <w:color w:val="000000"/>
          <w:sz w:val="28"/>
          <w:szCs w:val="28"/>
        </w:rPr>
        <w:t xml:space="preserve"> рекомендуется выносить так называемый вспомог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тельный материал: результаты промежуточных расчетов, копии документов, объемные иллюстрации, образцы анкет и т.п.</w:t>
      </w:r>
    </w:p>
    <w:p w:rsidR="00B1377C" w:rsidRPr="00302E57" w:rsidRDefault="00B1377C" w:rsidP="00733555">
      <w:pPr>
        <w:pStyle w:val="310"/>
        <w:rPr>
          <w:color w:val="000000"/>
          <w:szCs w:val="28"/>
        </w:rPr>
      </w:pP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2" w:name="_Toc536622537"/>
      <w:bookmarkStart w:id="13" w:name="_Toc536622669"/>
      <w:r w:rsidRPr="00302E57">
        <w:rPr>
          <w:rFonts w:ascii="Times New Roman" w:hAnsi="Times New Roman" w:cs="Times New Roman"/>
          <w:i w:val="0"/>
          <w:color w:val="000000"/>
        </w:rPr>
        <w:t>3. ОСНОВНЫЕ ЭТАПЫ ВЫПОЛНЕНИЯ КУРСОВОЙ</w:t>
      </w:r>
      <w:bookmarkEnd w:id="12"/>
      <w:bookmarkEnd w:id="13"/>
      <w:r w:rsidRPr="00302E57">
        <w:rPr>
          <w:rFonts w:ascii="Times New Roman" w:hAnsi="Times New Roman" w:cs="Times New Roman"/>
          <w:i w:val="0"/>
          <w:color w:val="000000"/>
        </w:rPr>
        <w:t xml:space="preserve"> </w:t>
      </w: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4" w:name="_Toc536622538"/>
      <w:bookmarkStart w:id="15" w:name="_Toc536622670"/>
      <w:r w:rsidRPr="00302E57">
        <w:rPr>
          <w:rFonts w:ascii="Times New Roman" w:hAnsi="Times New Roman" w:cs="Times New Roman"/>
          <w:i w:val="0"/>
          <w:color w:val="000000"/>
        </w:rPr>
        <w:t>РАБОТЫ</w:t>
      </w:r>
      <w:bookmarkEnd w:id="14"/>
      <w:bookmarkEnd w:id="15"/>
    </w:p>
    <w:p w:rsidR="00B1377C" w:rsidRPr="00302E57" w:rsidRDefault="00B1377C" w:rsidP="00733555">
      <w:pPr>
        <w:pStyle w:val="1"/>
        <w:tabs>
          <w:tab w:val="left" w:pos="1134"/>
        </w:tabs>
        <w:spacing w:before="0"/>
        <w:ind w:firstLine="709"/>
        <w:jc w:val="center"/>
        <w:rPr>
          <w:color w:val="000000"/>
        </w:rPr>
      </w:pPr>
    </w:p>
    <w:p w:rsidR="00B1377C" w:rsidRPr="00302E57" w:rsidRDefault="00B1377C" w:rsidP="0073355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 основным этапам выполнения курсовой работы относятся;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выбор темы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подбор литературы и составление библиографического списка;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составление плана;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изучение литературы, систематизация и обработка практических материалов;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текста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рецензирование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защита курсовой работы.</w:t>
      </w:r>
    </w:p>
    <w:p w:rsidR="00B1377C" w:rsidRPr="00302E57" w:rsidRDefault="00B1377C" w:rsidP="00733555">
      <w:pPr>
        <w:tabs>
          <w:tab w:val="left" w:pos="1134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Выбор темы курсовой работы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Тематика курсовых работ, приведенная в настоящих методических ук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заниях, утверждена кафедрой сервиса и туризма. В зависимости от интер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сов, условий и специфики деятельности изучаемой организации обучающи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ся могут предложить и другие темы курсовых работ, предварительно согл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совав их с руководителем.</w:t>
      </w:r>
    </w:p>
    <w:p w:rsidR="00B1377C" w:rsidRPr="00302E57" w:rsidRDefault="00B1377C" w:rsidP="00733555">
      <w:pPr>
        <w:pStyle w:val="a3"/>
        <w:spacing w:line="380" w:lineRule="exact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няться. Закрепление и утверждение темы курсовой работы производится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федрой сервиса и туризма потребительской кооперации. Одновременно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федра утверждает график выполнения курсовой работы и назначает руков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дителей из числа профессорско-преподавательского состава или опытных практических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полнения.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Подбор литературы и составление библиографического списка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Литература, используемая при написании курсовой работы должна о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ражать уровень осведомленности обучающего в изучаемом вопросе. Если при работе над темой обучающийся обнаруживает, что по конкретной пр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lastRenderedPageBreak/>
        <w:t>блеме дефицит литературы, то он должен основательно изучить и проанал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зировать литературу по более общим или смежным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Pr="00302E57">
        <w:rPr>
          <w:i/>
          <w:color w:val="000000"/>
          <w:sz w:val="28"/>
          <w:szCs w:val="28"/>
        </w:rPr>
        <w:t>Технологии гостиничной де</w:t>
      </w:r>
      <w:r w:rsidRPr="00302E57">
        <w:rPr>
          <w:i/>
          <w:color w:val="000000"/>
          <w:sz w:val="28"/>
          <w:szCs w:val="28"/>
        </w:rPr>
        <w:t>я</w:t>
      </w:r>
      <w:r w:rsidRPr="00302E57">
        <w:rPr>
          <w:i/>
          <w:color w:val="000000"/>
          <w:sz w:val="28"/>
          <w:szCs w:val="28"/>
        </w:rPr>
        <w:t>тельности</w:t>
      </w:r>
      <w:r w:rsidRPr="00302E57">
        <w:rPr>
          <w:color w:val="000000"/>
          <w:sz w:val="28"/>
          <w:szCs w:val="28"/>
        </w:rPr>
        <w:t xml:space="preserve">» для направления подготовки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 xml:space="preserve">ленности </w:t>
      </w:r>
      <w:r w:rsidRPr="00302E57">
        <w:rPr>
          <w:i/>
          <w:color w:val="000000"/>
          <w:sz w:val="28"/>
          <w:szCs w:val="28"/>
        </w:rPr>
        <w:t>Гостиничная деятельность.</w:t>
      </w:r>
      <w:r w:rsidRPr="00302E57">
        <w:rPr>
          <w:color w:val="000000"/>
          <w:sz w:val="28"/>
          <w:szCs w:val="28"/>
        </w:rPr>
        <w:t xml:space="preserve"> В библиографический список вкл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чаются все использованные при написании курсовой работы источники.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Составление плана</w:t>
      </w: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План курсовой работы и перечень литературных источников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щийся должен представить своему руководителю для согласования. Жел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иметь несколько вариантов плана, из которых выбирается наиболее приемлемый.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алов, предложения и рекомендации, заключение.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Изучение литературы, систематизация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 обработка практических материалов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согласования с руководителем плана курсовой работы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щемуся следует приступить к изучению подобранной литературы. Работу ц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лесообразно начать со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Рекомендуется кратко конспектировать основные положения литер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 изучения и обобщения литературных источников обучающийся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</w:t>
      </w:r>
      <w:r w:rsidRPr="00302E57">
        <w:rPr>
          <w:color w:val="000000"/>
          <w:sz w:val="28"/>
          <w:szCs w:val="28"/>
        </w:rPr>
        <w:lastRenderedPageBreak/>
        <w:t>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бирать за несколько лет, чтобы можно было изучить их динамику, устан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статистическую информацию. Эта информация содержится в общих и отраслевых статистических сборниках.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Обучающийся должен показать, что владеет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тодикой анализа и планирования – с использованием комплекса статистич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ских и математических методов. 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Написание текста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курсовой работы должно носить самостоятельный творч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ский характер. Первоначально курсовая работа выполняется в черновом 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рианте, для того чтобы по ходу совершенствования ее содержания допо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1) на основе информации, полученной обучающимся вследствие сам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стоятельного изучения литературы и других материалов по теме;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2) на основе знаний и представлений, полученных обучающимся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зультате самостоятельного анализа вопросов избранной темы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процессе изложения материала следует избегать сложных словосоч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шифровку в начале курсовой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Каждый последующий абзац должен логично вытекать из вышеизл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женного материала. Каждый следующий раздел, равно как введение и закл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lastRenderedPageBreak/>
        <w:t>чение, следует начинать с новой страницы. Одним из составляющих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Рецензирование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Написанную и правильно оформленную работу обучающийся сдает на кафедру сервиса и туризма для того, чтобы руководитель подготовил 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зию. В рецензии на курсовую работу руководитель кратко анализирует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ставленный материал, оценивает, в какой степени раскрыта исследуемая 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ма, отмечает достоинства и недостатки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Отмеченные недостатки должны быть устранены автором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до ее защиты. Неудовлетворительное раскрытие темы, написание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Работа вместе с рецензией возвращается обучающемуся. Получив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совую работу с рецензией руководителя, обучающейся внимательно изучает изложенные в нем замечания и рекомендации преподавателя. При этом об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 xml:space="preserve">чающийся обязан: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устранить отмеченные замечания до защиты;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б) составить план устного изложения основных положений и результ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тов исследования с учетом рекомендаций руководителя;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в) подготовить ответы на вопросы, возникшие у руководителя.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случае возникновения затруднений при устранении в работе недоста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ков, указанных в рецензии, обучающийся должен обратиться за индивид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>альной консультацией к  руководителю.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Защита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Критерии оценок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 xml:space="preserve">При выставлении оценки учитываются следующие моменты: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б) использование литературы  и прочих информационных материалов;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в) объем самостоятельно собранного, изученного и обобщенного мат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риала, не менее 60% оригинального текста;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д) четкость и ясность сформулированных положений, выводов, предл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жений;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оценивается по четырехбальной шкале: «отлично», «хорошо», «удовлетворительно» и «неудовлетворительно».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«Отлично»</w:t>
      </w:r>
      <w:r w:rsidRPr="00302E57">
        <w:rPr>
          <w:color w:val="000000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следующей практической деятельности. Обучающийся грамотно презентует свою работу, демонстрирует отличное владение тезаурусом, отвечает на все вопросы поставленные рецензентом.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«Хорошо»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характеризуется актуальн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дов для последующей практической деятельности. При защите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обучающийся демонстрирует хорошее владение категориальным апп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ратом, отвечает на все поставленные перед ним вопросы. В работе имеются отдельные недочеты в оформлении текста.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«Удовлетворительно»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ствуют ошибки.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«Неудовлетворительно»</w:t>
      </w:r>
      <w:r w:rsidRPr="00302E57">
        <w:rPr>
          <w:color w:val="000000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тодических рекомендациях кафедры. В работе отсутствует актуальность,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Лучшие работы могут быть использованы в качестве учебного пособия.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6" w:name="_Toc536622671"/>
      <w:r w:rsidRPr="00302E57">
        <w:rPr>
          <w:rFonts w:ascii="Times New Roman" w:hAnsi="Times New Roman"/>
          <w:color w:val="000000"/>
        </w:rPr>
        <w:t>4. ПРИМЕРНАЯ ТЕМАТИКА КУРСОВЫХ РАБОТ</w:t>
      </w:r>
      <w:bookmarkEnd w:id="16"/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1.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работы службы бронирования </w:t>
      </w:r>
      <w:r>
        <w:rPr>
          <w:rFonts w:ascii="Times New Roman" w:hAnsi="Times New Roman"/>
          <w:color w:val="000000"/>
          <w:sz w:val="28"/>
          <w:szCs w:val="28"/>
        </w:rPr>
        <w:t>в го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тиницы. </w:t>
      </w:r>
      <w:r w:rsidRPr="00302E57">
        <w:rPr>
          <w:rFonts w:ascii="Times New Roman" w:hAnsi="Times New Roman"/>
          <w:color w:val="000000"/>
          <w:sz w:val="28"/>
          <w:szCs w:val="28"/>
        </w:rPr>
        <w:t>Пути ее оптимизации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Тема 2. Инновационные технологии, используемые в работе службы бронирования гостиницы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3. </w:t>
      </w:r>
      <w:r w:rsidRPr="00302E57">
        <w:rPr>
          <w:rFonts w:ascii="Times New Roman" w:hAnsi="Times New Roman"/>
          <w:color w:val="000000"/>
          <w:sz w:val="28"/>
          <w:szCs w:val="28"/>
        </w:rPr>
        <w:t>Традиционные и современные виды бронирования номеров в гостиницах. Этикет телефонного общения и рекомендации по его обогащ</w:t>
      </w:r>
      <w:r w:rsidRPr="00302E57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(на материалах гостиницы «….»)</w:t>
      </w: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4.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>раб</w:t>
      </w:r>
      <w:r>
        <w:rPr>
          <w:rFonts w:ascii="Times New Roman" w:hAnsi="Times New Roman"/>
          <w:color w:val="000000"/>
          <w:sz w:val="28"/>
          <w:szCs w:val="28"/>
        </w:rPr>
        <w:t>оты службы приема и размещ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5. Технология организации обслуживания в службе номерного фонда средства размещения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6. Инновационные технологии в формировании услуг гостепр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имства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7. Особенности технологии и организации обслуживания гостей в гостинице в праздничные дни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8. Маркетинговые технологии в продвижении гостиничных услуг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9. Технологии</w:t>
      </w:r>
      <w:r w:rsidRPr="00302E5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 xml:space="preserve"> безо</w:t>
      </w:r>
      <w:r>
        <w:rPr>
          <w:color w:val="000000"/>
          <w:sz w:val="28"/>
          <w:szCs w:val="28"/>
        </w:rPr>
        <w:t>пасности проживающих в гост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10. Современные технологии обслуживания клиентов гостиницы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11. Современные технологии и методы обучения персонала в го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тиничном бизнесе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12. Роль компьютерных технологий в работе гостиничного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плекса (на материалах гостиницы «….»)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13. Развитие инновационных технологий в гостиничном бизнесе г. Новосибирска.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14. технология регистрации и размещения туристических групп в гостинице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15. Технологии работы с постоянными гостями гостиницы (на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16. Технология работы с </w:t>
      </w:r>
      <w:r>
        <w:rPr>
          <w:color w:val="000000"/>
          <w:sz w:val="28"/>
          <w:szCs w:val="28"/>
          <w:lang w:val="en-US"/>
        </w:rPr>
        <w:t>VIP</w:t>
      </w:r>
      <w:r>
        <w:rPr>
          <w:color w:val="000000"/>
          <w:sz w:val="28"/>
          <w:szCs w:val="28"/>
        </w:rPr>
        <w:t xml:space="preserve"> гостями гостиницы (на материалах гостиницы «….»).</w:t>
      </w:r>
    </w:p>
    <w:p w:rsidR="00C33437" w:rsidRPr="000E23E4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17. Технология работы ночного – аудитора в гостиницы (на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риалах гостиницы «….»). </w:t>
      </w:r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7" w:name="_Toc536622672"/>
      <w:r w:rsidRPr="00302E57">
        <w:rPr>
          <w:rFonts w:ascii="Times New Roman" w:hAnsi="Times New Roman"/>
          <w:color w:val="000000"/>
        </w:rPr>
        <w:t>5. ТРЕБОВАНИЯ К ОФОРМЛЕНИЮ КУРСОВОЙ РАБОТЫ</w:t>
      </w:r>
      <w:bookmarkEnd w:id="17"/>
    </w:p>
    <w:p w:rsidR="00B1377C" w:rsidRPr="00302E57" w:rsidRDefault="00B1377C" w:rsidP="00733555">
      <w:pPr>
        <w:pStyle w:val="a3"/>
        <w:spacing w:line="216" w:lineRule="auto"/>
        <w:ind w:firstLine="567"/>
        <w:rPr>
          <w:color w:val="000000"/>
          <w:sz w:val="28"/>
          <w:szCs w:val="28"/>
        </w:rPr>
      </w:pPr>
    </w:p>
    <w:p w:rsidR="008B4C72" w:rsidRPr="00B251E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/>
          <w:sz w:val="28"/>
          <w:szCs w:val="28"/>
        </w:rPr>
        <w:t xml:space="preserve"> с</w:t>
      </w:r>
      <w:r w:rsidRPr="00B251E2">
        <w:rPr>
          <w:rFonts w:ascii="Times New Roman" w:hAnsi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</w:rPr>
        <w:t>использованием текстов</w:t>
      </w:r>
      <w:r>
        <w:rPr>
          <w:rFonts w:ascii="Times New Roman" w:hAnsi="Times New Roman"/>
          <w:sz w:val="28"/>
          <w:szCs w:val="28"/>
        </w:rPr>
        <w:t>ого</w:t>
      </w:r>
      <w:r w:rsidRPr="00B251E2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z w:val="28"/>
          <w:szCs w:val="28"/>
        </w:rPr>
        <w:t xml:space="preserve"> и распеча</w:t>
      </w:r>
      <w:r>
        <w:rPr>
          <w:rFonts w:ascii="Times New Roman" w:hAnsi="Times New Roman"/>
          <w:sz w:val="28"/>
          <w:szCs w:val="28"/>
        </w:rPr>
        <w:t>тана</w:t>
      </w:r>
      <w:r w:rsidRPr="00B251E2">
        <w:rPr>
          <w:rFonts w:ascii="Times New Roman" w:hAnsi="Times New Roman"/>
          <w:sz w:val="28"/>
          <w:szCs w:val="28"/>
        </w:rPr>
        <w:t xml:space="preserve"> на принтере.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251E2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Pr="008B4C72">
        <w:rPr>
          <w:rFonts w:ascii="Times New Roman" w:hAnsi="Times New Roman"/>
          <w:spacing w:val="-6"/>
          <w:sz w:val="28"/>
          <w:szCs w:val="28"/>
        </w:rPr>
        <w:t>приложении 1.</w:t>
      </w:r>
    </w:p>
    <w:p w:rsidR="008B4C72" w:rsidRPr="00B251E2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>» пишется прописными буквами и выравнив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</w:t>
      </w:r>
      <w:r w:rsidRPr="00B251E2">
        <w:rPr>
          <w:sz w:val="28"/>
          <w:szCs w:val="28"/>
        </w:rPr>
        <w:t>с</w:t>
      </w:r>
      <w:r w:rsidRPr="00B251E2">
        <w:rPr>
          <w:sz w:val="28"/>
          <w:szCs w:val="28"/>
        </w:rPr>
        <w:t>полагать друг под другом. Каждому заголовку должен соответствовать номер начальной страницы раздела. Строка заголовка связывается с номером стр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ницы отточием (рядом точек), которое должно заканчиваться для всех заг</w:t>
      </w:r>
      <w:r w:rsidRPr="00B251E2">
        <w:rPr>
          <w:sz w:val="28"/>
          <w:szCs w:val="28"/>
        </w:rPr>
        <w:t>о</w:t>
      </w:r>
      <w:r w:rsidRPr="00B251E2">
        <w:rPr>
          <w:sz w:val="28"/>
          <w:szCs w:val="28"/>
        </w:rPr>
        <w:lastRenderedPageBreak/>
        <w:t xml:space="preserve">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Pr="00B251E2">
        <w:rPr>
          <w:rFonts w:ascii="Times New Roman" w:hAnsi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/>
          <w:sz w:val="28"/>
          <w:szCs w:val="28"/>
        </w:rPr>
        <w:t>.</w:t>
      </w:r>
    </w:p>
    <w:p w:rsidR="008B4C72" w:rsidRPr="00B251E2" w:rsidRDefault="008B4C72" w:rsidP="008B4C72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/>
          <w:sz w:val="28"/>
          <w:szCs w:val="28"/>
        </w:rPr>
        <w:t>курсовой работ</w:t>
      </w:r>
      <w:r>
        <w:rPr>
          <w:rFonts w:ascii="Times New Roman" w:hAnsi="Times New Roman"/>
          <w:sz w:val="28"/>
          <w:szCs w:val="28"/>
        </w:rPr>
        <w:t>е</w:t>
      </w:r>
      <w:r w:rsidRPr="00616F41">
        <w:rPr>
          <w:rFonts w:ascii="Times New Roman" w:hAnsi="Times New Roman"/>
          <w:sz w:val="28"/>
          <w:szCs w:val="28"/>
        </w:rPr>
        <w:t xml:space="preserve"> нумеруютс</w:t>
      </w:r>
      <w:r>
        <w:rPr>
          <w:rFonts w:ascii="Times New Roman" w:hAnsi="Times New Roman"/>
          <w:sz w:val="28"/>
          <w:szCs w:val="28"/>
        </w:rPr>
        <w:t>я по порядку арабскими цифр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н</w:t>
      </w:r>
      <w:r w:rsidRPr="00616F41">
        <w:rPr>
          <w:rFonts w:ascii="Times New Roman" w:hAnsi="Times New Roman"/>
          <w:sz w:val="28"/>
          <w:szCs w:val="28"/>
        </w:rPr>
        <w:t>апри</w:t>
      </w:r>
      <w:r>
        <w:rPr>
          <w:rFonts w:ascii="Times New Roman" w:hAnsi="Times New Roman"/>
          <w:sz w:val="28"/>
          <w:szCs w:val="28"/>
        </w:rPr>
        <w:t>мер:</w:t>
      </w:r>
      <w:r w:rsidRPr="00616F41">
        <w:rPr>
          <w:rFonts w:ascii="Times New Roman" w:hAnsi="Times New Roman"/>
          <w:sz w:val="28"/>
          <w:szCs w:val="28"/>
        </w:rPr>
        <w:t xml:space="preserve"> 1., 2. и т.д.</w:t>
      </w:r>
    </w:p>
    <w:p w:rsidR="008B4C72" w:rsidRPr="00616F41" w:rsidRDefault="008B4C72" w:rsidP="008B4C72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</w:t>
      </w:r>
      <w:r w:rsidRPr="00616F41">
        <w:rPr>
          <w:sz w:val="28"/>
          <w:szCs w:val="28"/>
        </w:rPr>
        <w:t>т</w:t>
      </w:r>
      <w:r w:rsidRPr="00616F41">
        <w:rPr>
          <w:sz w:val="28"/>
          <w:szCs w:val="28"/>
        </w:rPr>
        <w:t>ся.</w:t>
      </w:r>
    </w:p>
    <w:p w:rsidR="008B4C72" w:rsidRPr="00616F41" w:rsidRDefault="008B4C72" w:rsidP="008B4C72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8B4C72" w:rsidRPr="00616F41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>пользовать полужирное начертание. Если заголовок  не помещается в строке, то при разбивке его для переноса следует учитывать смысловую и логич</w:t>
      </w:r>
      <w:r w:rsidRPr="00616F41"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скую связь. </w:t>
      </w:r>
      <w:r w:rsidRPr="00616F41">
        <w:rPr>
          <w:iCs/>
          <w:sz w:val="28"/>
          <w:szCs w:val="28"/>
        </w:rPr>
        <w:t>Например:</w:t>
      </w:r>
    </w:p>
    <w:p w:rsidR="008B4C72" w:rsidRPr="00616F41" w:rsidRDefault="008B4C72" w:rsidP="008B4C72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8B4C72" w:rsidRDefault="008B4C72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</w:t>
      </w:r>
      <w:r w:rsidRPr="001C675C">
        <w:rPr>
          <w:sz w:val="28"/>
          <w:szCs w:val="28"/>
        </w:rPr>
        <w:t>ч</w:t>
      </w:r>
      <w:r w:rsidRPr="001C675C">
        <w:rPr>
          <w:sz w:val="28"/>
          <w:szCs w:val="28"/>
        </w:rPr>
        <w:t>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8B4C72" w:rsidRDefault="0026094F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8B4C72">
        <w:rPr>
          <w:rFonts w:ascii="Arial" w:hAnsi="Arial" w:cs="Arial"/>
          <w:spacing w:val="-8"/>
          <w:sz w:val="24"/>
          <w:szCs w:val="24"/>
        </w:rPr>
        <w:t>1. ОСОБЕННОСТИ КОММЕРЧЕСКОЙ ДЕЯТЕЛЬНОСТИ</w:t>
      </w:r>
    </w:p>
    <w:p w:rsidR="008B4C72" w:rsidRDefault="008B4C72" w:rsidP="008B4C72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26094F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8" style="position:absolute;left:0;text-align:left;margin-left:2in;margin-top:.75pt;width:36.75pt;height:3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B4C72" w:rsidRDefault="008B4C72" w:rsidP="008B4C72">
                  <w:pPr>
                    <w:spacing w:line="240" w:lineRule="exact"/>
                    <w:jc w:val="center"/>
                  </w:pPr>
                  <w:r>
                    <w:t>1,5 инт.</w:t>
                  </w:r>
                </w:p>
              </w:txbxContent>
            </v:textbox>
          </v:rect>
        </w:pict>
      </w:r>
    </w:p>
    <w:p w:rsidR="008B4C72" w:rsidRPr="001C675C" w:rsidRDefault="008B4C72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8B4C72" w:rsidRPr="001C675C" w:rsidRDefault="008B4C72" w:rsidP="008B4C72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8B4C72" w:rsidRPr="001C675C" w:rsidRDefault="008B4C72" w:rsidP="008B4C72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</w:t>
      </w:r>
      <w:r w:rsidRPr="001C675C">
        <w:rPr>
          <w:spacing w:val="-4"/>
          <w:sz w:val="28"/>
          <w:szCs w:val="28"/>
        </w:rPr>
        <w:t>е</w:t>
      </w:r>
      <w:r w:rsidRPr="001C675C">
        <w:rPr>
          <w:spacing w:val="-4"/>
          <w:sz w:val="28"/>
          <w:szCs w:val="28"/>
        </w:rPr>
        <w:t>лой бумаги формата А4 (210 × 297 мм), иметь книжную ориентацию для осно</w:t>
      </w:r>
      <w:r w:rsidRPr="001C675C">
        <w:rPr>
          <w:spacing w:val="-4"/>
          <w:sz w:val="28"/>
          <w:szCs w:val="28"/>
        </w:rPr>
        <w:t>в</w:t>
      </w:r>
      <w:r w:rsidRPr="001C675C">
        <w:rPr>
          <w:spacing w:val="-4"/>
          <w:sz w:val="28"/>
          <w:szCs w:val="28"/>
        </w:rPr>
        <w:t>ного текста и альбомную, если это необходимо – для размещения схем, рису</w:t>
      </w:r>
      <w:r w:rsidRPr="001C675C">
        <w:rPr>
          <w:spacing w:val="-4"/>
          <w:sz w:val="28"/>
          <w:szCs w:val="28"/>
        </w:rPr>
        <w:t>н</w:t>
      </w:r>
      <w:r w:rsidRPr="001C675C">
        <w:rPr>
          <w:spacing w:val="-4"/>
          <w:sz w:val="28"/>
          <w:szCs w:val="28"/>
        </w:rPr>
        <w:t>ков, таблиц, иллюстраций и т.д.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1,6 см.</w:t>
      </w:r>
    </w:p>
    <w:p w:rsidR="008B4C72" w:rsidRPr="001C675C" w:rsidRDefault="008B4C72" w:rsidP="008B4C72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1,6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2 см.</w:t>
      </w:r>
    </w:p>
    <w:p w:rsidR="008B4C72" w:rsidRPr="001C675C" w:rsidRDefault="008B4C72" w:rsidP="008B4C72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r w:rsidRPr="001C675C">
        <w:rPr>
          <w:iCs/>
          <w:sz w:val="28"/>
          <w:szCs w:val="28"/>
        </w:rPr>
        <w:t>п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8B4C72" w:rsidRPr="001C675C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Формулы</w:t>
      </w:r>
    </w:p>
    <w:p w:rsidR="008B4C72" w:rsidRPr="001C675C" w:rsidRDefault="008B4C72" w:rsidP="008B4C72">
      <w:pPr>
        <w:pStyle w:val="a7"/>
        <w:ind w:firstLine="709"/>
        <w:rPr>
          <w:i/>
          <w:szCs w:val="28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MathType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центре отдельной строки (нумерованные наиболее важные);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внутри текста (небольшие, несложные и не имеющие самостоятел</w:t>
      </w:r>
      <w:r w:rsidRPr="001C675C">
        <w:rPr>
          <w:sz w:val="28"/>
          <w:szCs w:val="28"/>
        </w:rPr>
        <w:t>ь</w:t>
      </w:r>
      <w:r w:rsidRPr="001C675C">
        <w:rPr>
          <w:sz w:val="28"/>
          <w:szCs w:val="28"/>
        </w:rPr>
        <w:t>ного значения), например:</w:t>
      </w:r>
    </w:p>
    <w:p w:rsidR="008B4C72" w:rsidRDefault="008B4C72" w:rsidP="008B4C72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 id="_x0000_i1026" type="#_x0000_t75" style="width:90.75pt;height:68.25pt" o:ole="" filled="t">
            <v:imagedata r:id="rId9" o:title=""/>
          </v:shape>
          <o:OLEObject Type="Embed" ProgID="Equation.3" ShapeID="_x0000_i1026" DrawAspect="Content" ObjectID="_1824629787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8B4C72" w:rsidRDefault="008B4C72" w:rsidP="008B4C72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7" type="#_x0000_t75" style="width:105.75pt;height:21.75pt" o:ole="" filled="t">
            <v:imagedata r:id="rId11" o:title=""/>
          </v:shape>
          <o:OLEObject Type="Embed" ProgID="Equation.3" ShapeID="_x0000_i1027" DrawAspect="Content" ObjectID="_1824629788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8" type="#_x0000_t75" style="width:159.75pt;height:29.25pt" o:ole="" filled="t">
            <v:imagedata r:id="rId13" o:title=""/>
          </v:shape>
          <o:OLEObject Type="Embed" ProgID="Equation.3" ShapeID="_x0000_i1028" DrawAspect="Content" ObjectID="_1824629789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8B4C72" w:rsidRDefault="008B4C72" w:rsidP="008B4C72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4C72" w:rsidRPr="00351898" w:rsidRDefault="008B4C72" w:rsidP="008B4C72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lastRenderedPageBreak/>
        <w:t>в первую очередь на знаках отношения между левой и правой част</w:t>
      </w:r>
      <w:r w:rsidRPr="00351898">
        <w:rPr>
          <w:sz w:val="28"/>
          <w:szCs w:val="28"/>
        </w:rPr>
        <w:t>я</w:t>
      </w:r>
      <w:r w:rsidRPr="00351898">
        <w:rPr>
          <w:sz w:val="28"/>
          <w:szCs w:val="28"/>
        </w:rPr>
        <w:t>ми формулы (&gt;, &lt;, =,  ≥, ≤,  ≠);</w:t>
      </w:r>
    </w:p>
    <w:p w:rsid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 (×).</w:t>
      </w:r>
    </w:p>
    <w:p w:rsidR="008B4C72" w:rsidRPr="00351898" w:rsidRDefault="008B4C72" w:rsidP="008B4C72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8B4C72" w:rsidRPr="00351898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личин следует помещать после формулы, при этом: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sz w:val="28"/>
          <w:szCs w:val="28"/>
        </w:rPr>
        <w:t>р</w:t>
      </w:r>
      <w:r w:rsidRPr="00351898">
        <w:rPr>
          <w:sz w:val="28"/>
          <w:szCs w:val="28"/>
        </w:rPr>
        <w:t>мулы расположены близко друг к другу;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приводимые обозначения символов и числовых коэффициентов сл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8B4C72" w:rsidRDefault="008B4C72" w:rsidP="008B4C72">
      <w:pPr>
        <w:pStyle w:val="a7"/>
        <w:spacing w:before="120"/>
        <w:jc w:val="center"/>
      </w:pPr>
      <w:r>
        <w:t xml:space="preserve">                                       </w:t>
      </w:r>
      <w:r w:rsidRPr="00B55C7C">
        <w:rPr>
          <w:position w:val="-22"/>
        </w:rPr>
        <w:object w:dxaOrig="1160" w:dyaOrig="999">
          <v:shape id="_x0000_i1029" type="#_x0000_t75" style="width:81.75pt;height:66pt" o:ole="" filled="t">
            <v:imagedata r:id="rId15" o:title=""/>
          </v:shape>
          <o:OLEObject Type="Embed" ProgID="Equation.3" ShapeID="_x0000_i1029" DrawAspect="Content" ObjectID="_1824629790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8B4C72" w:rsidRPr="008B4C72" w:rsidRDefault="008B4C72" w:rsidP="008B4C72">
      <w:pPr>
        <w:pStyle w:val="a7"/>
        <w:spacing w:before="120"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где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</w:rPr>
        <w:t xml:space="preserve">ср </w:t>
      </w:r>
      <w:r w:rsidRPr="008B4C72">
        <w:rPr>
          <w:i/>
          <w:sz w:val="28"/>
          <w:szCs w:val="28"/>
        </w:rPr>
        <w:t xml:space="preserve">– </w:t>
      </w:r>
      <w:r w:rsidRPr="008B4C72">
        <w:rPr>
          <w:sz w:val="28"/>
          <w:szCs w:val="28"/>
        </w:rPr>
        <w:t xml:space="preserve">средняя стоимость товаров; </w:t>
      </w:r>
      <w:r w:rsidRPr="008B4C72">
        <w:rPr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 – порядковый номер товара, </w:t>
      </w:r>
      <w:r w:rsidRPr="008B4C72">
        <w:rPr>
          <w:i/>
          <w:sz w:val="28"/>
          <w:szCs w:val="28"/>
          <w:lang w:val="en-US"/>
        </w:rPr>
        <w:t>N</w:t>
      </w:r>
      <w:r w:rsidRPr="008B4C72">
        <w:rPr>
          <w:sz w:val="28"/>
          <w:szCs w:val="28"/>
        </w:rPr>
        <w:t xml:space="preserve"> – кол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чество товаров;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  <w:lang w:val="en-US"/>
        </w:rPr>
        <w:t>i</w:t>
      </w:r>
      <w:r w:rsidRPr="008B4C72">
        <w:rPr>
          <w:i/>
          <w:sz w:val="28"/>
          <w:szCs w:val="28"/>
          <w:vertAlign w:val="subscript"/>
        </w:rPr>
        <w:t xml:space="preserve"> </w:t>
      </w:r>
      <w:r w:rsidRPr="008B4C72">
        <w:rPr>
          <w:sz w:val="28"/>
          <w:szCs w:val="28"/>
        </w:rPr>
        <w:t xml:space="preserve">– стоимость </w:t>
      </w:r>
      <w:r w:rsidRPr="008B4C72">
        <w:rPr>
          <w:i/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-го товара, 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Таблицы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работе следует использовать таблицы, они помогают систематизир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вать, структурировать и наглядно представлять данные. Информация в та</w:t>
      </w:r>
      <w:r w:rsidRPr="008B4C72">
        <w:rPr>
          <w:sz w:val="28"/>
          <w:szCs w:val="28"/>
        </w:rPr>
        <w:t>б</w:t>
      </w:r>
      <w:r w:rsidRPr="008B4C72">
        <w:rPr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цы. 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8B4C72" w:rsidRPr="008B4C72" w:rsidRDefault="008B4C72" w:rsidP="008B4C72">
      <w:pPr>
        <w:pStyle w:val="a7"/>
        <w:ind w:firstLine="709"/>
        <w:jc w:val="both"/>
        <w:rPr>
          <w:spacing w:val="-10"/>
          <w:sz w:val="28"/>
          <w:szCs w:val="28"/>
        </w:rPr>
      </w:pPr>
      <w:r w:rsidRPr="008B4C72">
        <w:rPr>
          <w:spacing w:val="-10"/>
          <w:sz w:val="28"/>
          <w:szCs w:val="28"/>
        </w:rPr>
        <w:lastRenderedPageBreak/>
        <w:t>Нумерационный заголовок выравнивается по левому краю (обычным наче</w:t>
      </w:r>
      <w:r w:rsidRPr="008B4C72">
        <w:rPr>
          <w:spacing w:val="-10"/>
          <w:sz w:val="28"/>
          <w:szCs w:val="28"/>
        </w:rPr>
        <w:t>р</w:t>
      </w:r>
      <w:r w:rsidRPr="008B4C72">
        <w:rPr>
          <w:spacing w:val="-10"/>
          <w:sz w:val="28"/>
          <w:szCs w:val="28"/>
        </w:rPr>
        <w:t>танием).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8B4C72">
        <w:rPr>
          <w:sz w:val="28"/>
          <w:szCs w:val="28"/>
        </w:rPr>
        <w:t>р</w:t>
      </w:r>
      <w:r w:rsidRPr="008B4C72">
        <w:rPr>
          <w:sz w:val="28"/>
          <w:szCs w:val="28"/>
        </w:rPr>
        <w:t>ным начертанием, пишется с прописной буквы без точки в конце. В темат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>ческом заголовке таблице не допускаются переносы.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8"/>
          <w:sz w:val="28"/>
          <w:szCs w:val="28"/>
        </w:rPr>
      </w:pPr>
      <w:r w:rsidRPr="008B4C72">
        <w:rPr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8B4C72">
        <w:rPr>
          <w:spacing w:val="-8"/>
          <w:sz w:val="28"/>
          <w:szCs w:val="28"/>
        </w:rPr>
        <w:t>н</w:t>
      </w:r>
      <w:r w:rsidRPr="008B4C72">
        <w:rPr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8B4C72">
        <w:rPr>
          <w:spacing w:val="-8"/>
          <w:sz w:val="28"/>
          <w:szCs w:val="28"/>
        </w:rPr>
        <w:t>о</w:t>
      </w:r>
      <w:r w:rsidRPr="008B4C72">
        <w:rPr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 xml:space="preserve">ния». 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B4C72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8B4C72">
        <w:rPr>
          <w:i/>
          <w:sz w:val="28"/>
          <w:szCs w:val="28"/>
        </w:rPr>
        <w:t xml:space="preserve">Продолжение табл. 4.1»  </w:t>
      </w:r>
      <w:r w:rsidRPr="008B4C72">
        <w:rPr>
          <w:sz w:val="28"/>
          <w:szCs w:val="28"/>
        </w:rPr>
        <w:t>(если таблица не заканчивается) или «</w:t>
      </w:r>
      <w:r w:rsidRPr="008B4C72">
        <w:rPr>
          <w:i/>
          <w:sz w:val="28"/>
          <w:szCs w:val="28"/>
        </w:rPr>
        <w:t>Окончание табл. 4.1»</w:t>
      </w:r>
      <w:r w:rsidRPr="008B4C72">
        <w:rPr>
          <w:sz w:val="28"/>
          <w:szCs w:val="28"/>
        </w:rPr>
        <w:t xml:space="preserve"> (если таблица завершается). В этом случае вместо з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головков граф переносят строку с их номерами, </w:t>
      </w:r>
      <w:r w:rsidRPr="008B4C72">
        <w:rPr>
          <w:iCs/>
          <w:sz w:val="28"/>
          <w:szCs w:val="28"/>
        </w:rPr>
        <w:t>например</w:t>
      </w:r>
      <w:r w:rsidRPr="008B4C72">
        <w:rPr>
          <w:rFonts w:ascii="Arial" w:hAnsi="Arial" w:cs="Arial"/>
          <w:iCs/>
          <w:sz w:val="28"/>
          <w:szCs w:val="28"/>
        </w:rPr>
        <w:t>: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</w:p>
    <w:p w:rsidR="008B4C72" w:rsidRPr="008B4C72" w:rsidRDefault="008B4C72" w:rsidP="008B4C72">
      <w:pPr>
        <w:pStyle w:val="a7"/>
        <w:spacing w:after="100" w:afterAutospacing="1"/>
        <w:contextualSpacing/>
        <w:rPr>
          <w:b/>
          <w:sz w:val="28"/>
          <w:szCs w:val="28"/>
        </w:rPr>
      </w:pPr>
      <w:r w:rsidRPr="008B4C72">
        <w:rPr>
          <w:i/>
          <w:sz w:val="28"/>
          <w:szCs w:val="28"/>
        </w:rPr>
        <w:t>Таблица 4.1</w:t>
      </w:r>
      <w:r w:rsidRPr="008B4C72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8B4C72" w:rsidRPr="008B4C72" w:rsidRDefault="008B4C72" w:rsidP="008B4C72">
      <w:pPr>
        <w:pStyle w:val="a7"/>
        <w:spacing w:after="100" w:afterAutospacing="1"/>
        <w:ind w:left="357"/>
        <w:contextualSpacing/>
        <w:rPr>
          <w:b/>
          <w:sz w:val="28"/>
          <w:szCs w:val="28"/>
        </w:rPr>
      </w:pPr>
      <w:r w:rsidRPr="008B4C72">
        <w:rPr>
          <w:b/>
          <w:sz w:val="28"/>
          <w:szCs w:val="28"/>
        </w:rPr>
        <w:t xml:space="preserve">                  ООО «Реглан» за 2023 год</w:t>
      </w:r>
    </w:p>
    <w:p w:rsidR="008B4C72" w:rsidRDefault="008B4C72" w:rsidP="008B4C72">
      <w:pPr>
        <w:pStyle w:val="a7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8B4C72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Рекомен-дуемые значения</w:t>
            </w:r>
          </w:p>
        </w:tc>
      </w:tr>
      <w:tr w:rsidR="008B4C72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286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448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</w:tbl>
    <w:p w:rsidR="008B4C72" w:rsidRPr="00A33414" w:rsidRDefault="008B4C72" w:rsidP="008B4C72">
      <w:pPr>
        <w:widowControl w:val="0"/>
        <w:jc w:val="right"/>
        <w:rPr>
          <w:i/>
          <w:sz w:val="24"/>
          <w:szCs w:val="24"/>
        </w:rPr>
      </w:pPr>
    </w:p>
    <w:p w:rsidR="008B4C72" w:rsidRPr="00A33414" w:rsidRDefault="008B4C72" w:rsidP="008B4C72">
      <w:pPr>
        <w:widowControl w:val="0"/>
        <w:rPr>
          <w:i/>
          <w:sz w:val="24"/>
          <w:szCs w:val="24"/>
        </w:rPr>
      </w:pPr>
      <w:r w:rsidRPr="00A33414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8B4C72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44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lastRenderedPageBreak/>
        <w:t>Иллюстрации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8B4C72">
        <w:rPr>
          <w:sz w:val="28"/>
          <w:szCs w:val="28"/>
        </w:rPr>
        <w:t>ю</w:t>
      </w:r>
      <w:r w:rsidRPr="008B4C72">
        <w:rPr>
          <w:sz w:val="28"/>
          <w:szCs w:val="28"/>
        </w:rPr>
        <w:t>страция, ее не нумеруют и не указывают название). Высота шрифта – 12пт.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Подпись или название рисунка, раскрывающее его содержание, пом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>щают под рисунком и всегда начинают с прописной буквы, например: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sz w:val="28"/>
          <w:szCs w:val="28"/>
        </w:rPr>
      </w:pPr>
      <w:r w:rsidRPr="008B4C72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…….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8B4C72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Ссылки и сноски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Любое заимствование из литературного источника (цитирование, заи</w:t>
      </w:r>
      <w:r w:rsidRPr="008B4C72">
        <w:rPr>
          <w:sz w:val="28"/>
          <w:szCs w:val="28"/>
        </w:rPr>
        <w:t>м</w:t>
      </w:r>
      <w:r w:rsidRPr="008B4C72">
        <w:rPr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внутритекстовые</w:t>
      </w:r>
      <w:r w:rsidRPr="00CA2EC8">
        <w:rPr>
          <w:sz w:val="28"/>
          <w:szCs w:val="28"/>
        </w:rPr>
        <w:t>, помещенные в тексте документа;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подстрочные</w:t>
      </w:r>
      <w:r w:rsidRPr="00CA2EC8">
        <w:rPr>
          <w:sz w:val="28"/>
          <w:szCs w:val="28"/>
        </w:rPr>
        <w:t>, вынесенные из текста вниз полосы документа (в сно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затекстовые</w:t>
      </w:r>
      <w:r w:rsidRPr="00CA2EC8">
        <w:rPr>
          <w:sz w:val="28"/>
          <w:szCs w:val="28"/>
        </w:rPr>
        <w:t>, вынесенные за текст документа или его части (в выно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pacing w:val="-6"/>
          <w:sz w:val="28"/>
          <w:szCs w:val="28"/>
        </w:rPr>
        <w:t>Например:</w:t>
      </w:r>
      <w:r w:rsidRPr="008B4C72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8B4C72">
        <w:rPr>
          <w:i/>
          <w:iCs/>
          <w:sz w:val="28"/>
          <w:szCs w:val="28"/>
        </w:rPr>
        <w:t>«…как указано в прил</w:t>
      </w:r>
      <w:r w:rsidRPr="008B4C72">
        <w:rPr>
          <w:i/>
          <w:iCs/>
          <w:sz w:val="28"/>
          <w:szCs w:val="28"/>
        </w:rPr>
        <w:t>о</w:t>
      </w:r>
      <w:r w:rsidRPr="008B4C72">
        <w:rPr>
          <w:i/>
          <w:iCs/>
          <w:sz w:val="28"/>
          <w:szCs w:val="28"/>
        </w:rPr>
        <w:t>жении 1»</w:t>
      </w:r>
      <w:r w:rsidRPr="008B4C72">
        <w:rPr>
          <w:sz w:val="28"/>
          <w:szCs w:val="28"/>
        </w:rPr>
        <w:t>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4"/>
          <w:sz w:val="28"/>
          <w:szCs w:val="28"/>
        </w:rPr>
      </w:pPr>
      <w:r w:rsidRPr="008B4C72">
        <w:rPr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8B4C72">
        <w:rPr>
          <w:spacing w:val="-4"/>
          <w:sz w:val="28"/>
          <w:szCs w:val="28"/>
        </w:rPr>
        <w:t>н</w:t>
      </w:r>
      <w:r w:rsidRPr="008B4C72">
        <w:rPr>
          <w:spacing w:val="-4"/>
          <w:sz w:val="28"/>
          <w:szCs w:val="28"/>
        </w:rPr>
        <w:t>дуется сам источник в тексте работы не называть, а в квадратных скобках пр</w:t>
      </w:r>
      <w:r w:rsidRPr="008B4C72">
        <w:rPr>
          <w:spacing w:val="-4"/>
          <w:sz w:val="28"/>
          <w:szCs w:val="28"/>
        </w:rPr>
        <w:t>о</w:t>
      </w:r>
      <w:r w:rsidRPr="008B4C72">
        <w:rPr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8B4C72">
        <w:rPr>
          <w:spacing w:val="-4"/>
          <w:sz w:val="28"/>
          <w:szCs w:val="28"/>
        </w:rPr>
        <w:t>а</w:t>
      </w:r>
      <w:r w:rsidRPr="008B4C72">
        <w:rPr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8B4C72">
        <w:rPr>
          <w:spacing w:val="-4"/>
          <w:sz w:val="28"/>
          <w:szCs w:val="28"/>
        </w:rPr>
        <w:t>д</w:t>
      </w:r>
      <w:r w:rsidRPr="008B4C72">
        <w:rPr>
          <w:spacing w:val="-4"/>
          <w:sz w:val="28"/>
          <w:szCs w:val="28"/>
        </w:rPr>
        <w:t>мете речи, например, [6, с. 4–5].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в тексте на номер рисунка, таблицы, страницы пишут сокр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щенно и без знака «№», например: </w:t>
      </w:r>
      <w:r w:rsidRPr="008B4C72">
        <w:rPr>
          <w:i/>
          <w:iCs/>
          <w:sz w:val="28"/>
          <w:szCs w:val="28"/>
        </w:rPr>
        <w:t>рис. 1.1; табл. 2.1; с. 105</w:t>
      </w:r>
      <w:r w:rsidRPr="008B4C72">
        <w:rPr>
          <w:sz w:val="28"/>
          <w:szCs w:val="28"/>
        </w:rPr>
        <w:t>.</w:t>
      </w:r>
    </w:p>
    <w:p w:rsidR="008B4C72" w:rsidRPr="00CA2EC8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A2EC8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</w:t>
      </w:r>
      <w:r w:rsidRPr="00CA2EC8">
        <w:rPr>
          <w:rFonts w:ascii="Times New Roman" w:hAnsi="Times New Roman"/>
          <w:sz w:val="28"/>
          <w:szCs w:val="28"/>
        </w:rPr>
        <w:t>ч</w:t>
      </w:r>
      <w:r w:rsidRPr="00CA2EC8">
        <w:rPr>
          <w:rFonts w:ascii="Times New Roman" w:hAnsi="Times New Roman"/>
          <w:sz w:val="28"/>
          <w:szCs w:val="28"/>
        </w:rPr>
        <w:t>ного текста, то есть комментариев, связанные с основным текстом знаком ссылки. Постраничные сноски могут нумероваться в пределах одной стран</w:t>
      </w:r>
      <w:r w:rsidRPr="00CA2EC8">
        <w:rPr>
          <w:rFonts w:ascii="Times New Roman" w:hAnsi="Times New Roman"/>
          <w:sz w:val="28"/>
          <w:szCs w:val="28"/>
        </w:rPr>
        <w:t>и</w:t>
      </w:r>
      <w:r w:rsidRPr="00CA2EC8">
        <w:rPr>
          <w:rFonts w:ascii="Times New Roman" w:hAnsi="Times New Roman"/>
          <w:sz w:val="28"/>
          <w:szCs w:val="28"/>
        </w:rPr>
        <w:t>цы или иметь сквозную нумерацию по тексту работы; например,</w:t>
      </w:r>
      <w:r w:rsidRPr="00CA2EC8">
        <w:rPr>
          <w:rFonts w:ascii="Times New Roman" w:hAnsi="Times New Roman"/>
          <w:i/>
          <w:iCs/>
          <w:sz w:val="28"/>
          <w:szCs w:val="28"/>
        </w:rPr>
        <w:t xml:space="preserve"> … в после</w:t>
      </w:r>
      <w:r w:rsidRPr="00CA2EC8">
        <w:rPr>
          <w:rFonts w:ascii="Times New Roman" w:hAnsi="Times New Roman"/>
          <w:i/>
          <w:iCs/>
          <w:sz w:val="28"/>
          <w:szCs w:val="28"/>
        </w:rPr>
        <w:t>д</w:t>
      </w:r>
      <w:r w:rsidRPr="00CA2EC8">
        <w:rPr>
          <w:rFonts w:ascii="Times New Roman" w:hAnsi="Times New Roman"/>
          <w:i/>
          <w:iCs/>
          <w:sz w:val="28"/>
          <w:szCs w:val="28"/>
        </w:rPr>
        <w:t>ние годы все большее количество специалистов используют в своей деятел</w:t>
      </w:r>
      <w:r w:rsidRPr="00CA2EC8">
        <w:rPr>
          <w:rFonts w:ascii="Times New Roman" w:hAnsi="Times New Roman"/>
          <w:i/>
          <w:iCs/>
          <w:sz w:val="28"/>
          <w:szCs w:val="28"/>
        </w:rPr>
        <w:t>ь</w:t>
      </w:r>
      <w:r w:rsidRPr="00CA2EC8">
        <w:rPr>
          <w:rFonts w:ascii="Times New Roman" w:hAnsi="Times New Roman"/>
          <w:i/>
          <w:iCs/>
          <w:sz w:val="28"/>
          <w:szCs w:val="28"/>
        </w:rPr>
        <w:t>ности ПЭВМ</w:t>
      </w:r>
      <w:r w:rsidRPr="00CA2EC8">
        <w:rPr>
          <w:rStyle w:val="af8"/>
          <w:rFonts w:ascii="Times New Roman" w:hAnsi="Times New Roman"/>
          <w:i/>
          <w:iCs/>
          <w:sz w:val="28"/>
          <w:szCs w:val="28"/>
        </w:rPr>
        <w:footnoteReference w:id="1"/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Нумерация страниц</w:t>
      </w:r>
    </w:p>
    <w:p w:rsidR="008B4C72" w:rsidRPr="00DC1639" w:rsidRDefault="008B4C72" w:rsidP="008B4C72">
      <w:pPr>
        <w:pStyle w:val="a7"/>
        <w:ind w:firstLine="709"/>
        <w:rPr>
          <w:i/>
          <w:szCs w:val="28"/>
        </w:rPr>
      </w:pPr>
    </w:p>
    <w:p w:rsidR="008B4C72" w:rsidRPr="00DC1639" w:rsidRDefault="008B4C72" w:rsidP="008B4C72">
      <w:pPr>
        <w:ind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работе</w:t>
      </w:r>
      <w:r w:rsidRPr="00DC1639">
        <w:rPr>
          <w:spacing w:val="-8"/>
          <w:sz w:val="28"/>
          <w:szCs w:val="28"/>
        </w:rPr>
        <w:t xml:space="preserve"> осуществляется сквозная нумерация страниц, начиная с титульн</w:t>
      </w:r>
      <w:r w:rsidRPr="00DC1639">
        <w:rPr>
          <w:spacing w:val="-8"/>
          <w:sz w:val="28"/>
          <w:szCs w:val="28"/>
        </w:rPr>
        <w:t>о</w:t>
      </w:r>
      <w:r w:rsidRPr="00DC1639">
        <w:rPr>
          <w:spacing w:val="-8"/>
          <w:sz w:val="28"/>
          <w:szCs w:val="28"/>
        </w:rPr>
        <w:t>го листа.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spacing w:val="-8"/>
          <w:sz w:val="28"/>
          <w:szCs w:val="28"/>
        </w:rPr>
        <w:t>содержания</w:t>
      </w:r>
      <w:r w:rsidRPr="00DC1639">
        <w:rPr>
          <w:spacing w:val="-8"/>
          <w:sz w:val="28"/>
          <w:szCs w:val="28"/>
        </w:rPr>
        <w:t xml:space="preserve"> и на первом листе введения </w:t>
      </w:r>
      <w:r w:rsidRPr="00DC1639">
        <w:rPr>
          <w:sz w:val="28"/>
          <w:szCs w:val="28"/>
        </w:rPr>
        <w:t>н</w:t>
      </w:r>
      <w:r w:rsidRPr="00DC1639">
        <w:rPr>
          <w:sz w:val="28"/>
          <w:szCs w:val="28"/>
        </w:rPr>
        <w:t>о</w:t>
      </w:r>
      <w:r w:rsidRPr="00DC1639">
        <w:rPr>
          <w:sz w:val="28"/>
          <w:szCs w:val="28"/>
        </w:rPr>
        <w:t xml:space="preserve">мера страниц не проставляются). Первой пронумерованной должна быть </w:t>
      </w:r>
      <w:r>
        <w:rPr>
          <w:sz w:val="28"/>
          <w:szCs w:val="28"/>
        </w:rPr>
        <w:t>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тья </w:t>
      </w:r>
      <w:r w:rsidRPr="00DC1639">
        <w:rPr>
          <w:sz w:val="28"/>
          <w:szCs w:val="28"/>
        </w:rPr>
        <w:t>страница.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4"/>
          <w:sz w:val="28"/>
          <w:szCs w:val="28"/>
        </w:rPr>
        <w:t>титульный</w:t>
      </w:r>
      <w:r w:rsidRPr="00DC1639">
        <w:rPr>
          <w:spacing w:val="-8"/>
          <w:sz w:val="28"/>
          <w:szCs w:val="28"/>
        </w:rPr>
        <w:t xml:space="preserve"> лист </w:t>
      </w:r>
      <w:r>
        <w:rPr>
          <w:spacing w:val="-8"/>
          <w:sz w:val="28"/>
          <w:szCs w:val="28"/>
        </w:rPr>
        <w:t>– с. 1</w:t>
      </w:r>
      <w:r w:rsidRPr="00DC1639">
        <w:rPr>
          <w:spacing w:val="-8"/>
          <w:sz w:val="28"/>
          <w:szCs w:val="28"/>
        </w:rPr>
        <w:t>;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содержание </w:t>
      </w:r>
      <w:r>
        <w:rPr>
          <w:spacing w:val="-8"/>
          <w:sz w:val="28"/>
          <w:szCs w:val="28"/>
        </w:rPr>
        <w:t xml:space="preserve"> – с. 2</w:t>
      </w:r>
      <w:r w:rsidRPr="00DC1639">
        <w:rPr>
          <w:spacing w:val="-8"/>
          <w:sz w:val="28"/>
          <w:szCs w:val="28"/>
        </w:rPr>
        <w:t>;</w:t>
      </w:r>
    </w:p>
    <w:p w:rsidR="008B4C72" w:rsidRP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8B4C72">
        <w:rPr>
          <w:spacing w:val="-4"/>
          <w:sz w:val="28"/>
          <w:szCs w:val="28"/>
        </w:rPr>
        <w:t>введение</w:t>
      </w:r>
      <w:r w:rsidRPr="008B4C72">
        <w:rPr>
          <w:spacing w:val="-8"/>
          <w:sz w:val="28"/>
          <w:szCs w:val="28"/>
        </w:rPr>
        <w:t xml:space="preserve"> – с. 3.</w:t>
      </w:r>
    </w:p>
    <w:p w:rsidR="008B4C72" w:rsidRPr="008B4C72" w:rsidRDefault="008B4C72" w:rsidP="008B4C72">
      <w:pPr>
        <w:pStyle w:val="a7"/>
        <w:ind w:firstLine="709"/>
        <w:contextualSpacing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Иллюстрации, таблицы, расположенные на отдельных листах, включ</w:t>
      </w:r>
      <w:r w:rsidRPr="00DC1639">
        <w:rPr>
          <w:sz w:val="28"/>
          <w:szCs w:val="28"/>
        </w:rPr>
        <w:t>а</w:t>
      </w:r>
      <w:r w:rsidRPr="00DC1639">
        <w:rPr>
          <w:sz w:val="28"/>
          <w:szCs w:val="28"/>
        </w:rPr>
        <w:t>ются в общую нумерацию страниц.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Страницы приложений не нумеруются.</w:t>
      </w:r>
    </w:p>
    <w:p w:rsidR="008B4C72" w:rsidRPr="00DC1639" w:rsidRDefault="008B4C72" w:rsidP="008B4C72">
      <w:pPr>
        <w:pStyle w:val="a7"/>
        <w:ind w:firstLine="709"/>
        <w:contextualSpacing/>
        <w:jc w:val="both"/>
        <w:rPr>
          <w:szCs w:val="28"/>
        </w:rPr>
      </w:pPr>
    </w:p>
    <w:p w:rsidR="008B4C72" w:rsidRPr="008B4C72" w:rsidRDefault="008B4C72" w:rsidP="008B4C72">
      <w:pPr>
        <w:pStyle w:val="a7"/>
        <w:ind w:firstLine="709"/>
        <w:contextualSpacing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Список источников</w:t>
      </w:r>
    </w:p>
    <w:p w:rsidR="008B4C72" w:rsidRPr="002F3BF9" w:rsidRDefault="008B4C72" w:rsidP="008B4C72">
      <w:pPr>
        <w:pStyle w:val="a7"/>
        <w:ind w:firstLine="709"/>
        <w:contextualSpacing/>
        <w:rPr>
          <w:i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Элементы списка располагаются в следующем порядке: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Законодательные акты </w:t>
      </w:r>
      <w:r w:rsidRPr="002F3BF9">
        <w:rPr>
          <w:sz w:val="28"/>
          <w:szCs w:val="28"/>
        </w:rPr>
        <w:t>и</w:t>
      </w:r>
      <w:r>
        <w:rPr>
          <w:sz w:val="28"/>
          <w:szCs w:val="28"/>
        </w:rPr>
        <w:t xml:space="preserve"> прочие</w:t>
      </w:r>
      <w:r w:rsidRPr="002F3BF9">
        <w:rPr>
          <w:sz w:val="28"/>
          <w:szCs w:val="28"/>
        </w:rPr>
        <w:t xml:space="preserve"> нормативные </w:t>
      </w:r>
      <w:r>
        <w:rPr>
          <w:sz w:val="28"/>
          <w:szCs w:val="28"/>
        </w:rPr>
        <w:t>правовые акты</w:t>
      </w:r>
      <w:r w:rsidRPr="002F3BF9">
        <w:rPr>
          <w:sz w:val="28"/>
          <w:szCs w:val="28"/>
        </w:rPr>
        <w:t xml:space="preserve"> (ф</w:t>
      </w:r>
      <w:r w:rsidRPr="002F3BF9">
        <w:rPr>
          <w:sz w:val="28"/>
          <w:szCs w:val="28"/>
        </w:rPr>
        <w:t>е</w:t>
      </w:r>
      <w:r w:rsidRPr="002F3BF9">
        <w:rPr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ции, нормативные правые акты федеральных органов исполнительной вл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сти, законы и иные нормативные акты субъек</w:t>
      </w:r>
      <w:r>
        <w:rPr>
          <w:sz w:val="28"/>
          <w:szCs w:val="28"/>
        </w:rPr>
        <w:t>тов Российской Федерации</w:t>
      </w:r>
      <w:r w:rsidRPr="002F3BF9">
        <w:rPr>
          <w:sz w:val="28"/>
          <w:szCs w:val="28"/>
        </w:rPr>
        <w:t>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Статистические источники в хронологическом порядке (официал</w:t>
      </w:r>
      <w:r w:rsidRPr="002F3BF9">
        <w:rPr>
          <w:sz w:val="28"/>
          <w:szCs w:val="28"/>
        </w:rPr>
        <w:t>ь</w:t>
      </w:r>
      <w:r w:rsidRPr="002F3BF9">
        <w:rPr>
          <w:sz w:val="28"/>
          <w:szCs w:val="28"/>
        </w:rPr>
        <w:t>ные сборники, обзоры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Отечественные и зарубежные издания (многотомные собрания с</w:t>
      </w:r>
      <w:r w:rsidRPr="002F3BF9">
        <w:rPr>
          <w:sz w:val="28"/>
          <w:szCs w:val="28"/>
        </w:rPr>
        <w:t>о</w:t>
      </w:r>
      <w:r w:rsidRPr="002F3BF9">
        <w:rPr>
          <w:sz w:val="28"/>
          <w:szCs w:val="28"/>
        </w:rPr>
        <w:t>чинений, книги, монографии, брошюры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Периодические издания (газеты, журналы).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F3BF9">
        <w:rPr>
          <w:spacing w:val="-8"/>
          <w:sz w:val="28"/>
          <w:szCs w:val="28"/>
        </w:rPr>
        <w:t xml:space="preserve">Специальные виды </w:t>
      </w:r>
      <w:r>
        <w:rPr>
          <w:spacing w:val="-8"/>
          <w:sz w:val="28"/>
          <w:szCs w:val="28"/>
        </w:rPr>
        <w:t xml:space="preserve">актов </w:t>
      </w:r>
      <w:r w:rsidRPr="002F3BF9">
        <w:rPr>
          <w:spacing w:val="-8"/>
          <w:sz w:val="28"/>
          <w:szCs w:val="28"/>
        </w:rPr>
        <w:t>нормативн</w:t>
      </w:r>
      <w:r>
        <w:rPr>
          <w:spacing w:val="-8"/>
          <w:sz w:val="28"/>
          <w:szCs w:val="28"/>
        </w:rPr>
        <w:t>о-технического регулирования</w:t>
      </w:r>
      <w:r w:rsidRPr="002F3BF9">
        <w:rPr>
          <w:spacing w:val="-8"/>
          <w:sz w:val="28"/>
          <w:szCs w:val="28"/>
        </w:rPr>
        <w:t xml:space="preserve"> (технические регламенты ЕврАзЭС, ГОСТ, ТУ), патентные документы и т.п. </w:t>
      </w:r>
    </w:p>
    <w:p w:rsidR="008B4C72" w:rsidRPr="002F3BF9" w:rsidRDefault="008B4C72" w:rsidP="008B4C72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 xml:space="preserve">Библиографическое описание источников в списке </w:t>
      </w:r>
      <w:r>
        <w:rPr>
          <w:sz w:val="28"/>
          <w:szCs w:val="28"/>
        </w:rPr>
        <w:t>источников</w:t>
      </w:r>
      <w:r w:rsidRPr="002F3BF9">
        <w:rPr>
          <w:sz w:val="28"/>
          <w:szCs w:val="28"/>
        </w:rPr>
        <w:t xml:space="preserve"> должно быть приведено в том виде, в котором оно даётся в источнике, или, если т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lastRenderedPageBreak/>
        <w:t xml:space="preserve">кая информация отсутствует, оформляется согласно </w:t>
      </w:r>
      <w:r w:rsidRPr="00DD7E55">
        <w:rPr>
          <w:sz w:val="28"/>
          <w:szCs w:val="28"/>
        </w:rPr>
        <w:t>ГОСТ Р 7.0.5-2008. Би</w:t>
      </w:r>
      <w:r w:rsidRPr="00DD7E55">
        <w:rPr>
          <w:sz w:val="28"/>
          <w:szCs w:val="28"/>
        </w:rPr>
        <w:t>б</w:t>
      </w:r>
      <w:r w:rsidRPr="00DD7E55">
        <w:rPr>
          <w:sz w:val="28"/>
          <w:szCs w:val="28"/>
        </w:rPr>
        <w:t>лиографическая ссылка. Общие требования и правила составления.</w:t>
      </w:r>
    </w:p>
    <w:p w:rsidR="008B4C72" w:rsidRDefault="008B4C72" w:rsidP="008B4C72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8B4C72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DD7E55">
        <w:rPr>
          <w:i/>
          <w:sz w:val="28"/>
          <w:szCs w:val="28"/>
        </w:rPr>
        <w:t>Приложения</w:t>
      </w:r>
    </w:p>
    <w:p w:rsidR="008B4C72" w:rsidRPr="00DD7E55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pacing w:val="-2"/>
          <w:sz w:val="28"/>
          <w:szCs w:val="28"/>
        </w:rPr>
      </w:pPr>
      <w:r w:rsidRPr="002F3BF9">
        <w:rPr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F3BF9">
        <w:rPr>
          <w:spacing w:val="-2"/>
          <w:sz w:val="28"/>
          <w:szCs w:val="28"/>
        </w:rPr>
        <w:t>и</w:t>
      </w:r>
      <w:r w:rsidRPr="002F3BF9">
        <w:rPr>
          <w:spacing w:val="-2"/>
          <w:sz w:val="28"/>
          <w:szCs w:val="28"/>
        </w:rPr>
        <w:t xml:space="preserve">мер, </w:t>
      </w:r>
      <w:r w:rsidRPr="002F3BF9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spacing w:val="-2"/>
          <w:sz w:val="28"/>
          <w:szCs w:val="28"/>
        </w:rPr>
        <w:t>и т.д.</w:t>
      </w:r>
    </w:p>
    <w:p w:rsidR="00B1377C" w:rsidRPr="00302E57" w:rsidRDefault="008B4C72" w:rsidP="008B4C72">
      <w:pPr>
        <w:ind w:firstLine="567"/>
        <w:jc w:val="both"/>
        <w:rPr>
          <w:color w:val="000000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промежуточных – </w:t>
      </w:r>
      <w:r w:rsidRPr="00DD7E55">
        <w:rPr>
          <w:iCs/>
          <w:sz w:val="28"/>
          <w:szCs w:val="28"/>
        </w:rPr>
        <w:t>«Продо</w:t>
      </w:r>
      <w:r w:rsidRPr="00DD7E55">
        <w:rPr>
          <w:iCs/>
          <w:sz w:val="28"/>
          <w:szCs w:val="28"/>
        </w:rPr>
        <w:t>л</w:t>
      </w:r>
      <w:r w:rsidRPr="00DD7E55">
        <w:rPr>
          <w:iCs/>
          <w:sz w:val="28"/>
          <w:szCs w:val="28"/>
        </w:rPr>
        <w:t>жение прил. 1»</w:t>
      </w:r>
      <w:r w:rsidR="00B1377C" w:rsidRPr="00302E57">
        <w:rPr>
          <w:color w:val="000000"/>
          <w:sz w:val="28"/>
          <w:szCs w:val="28"/>
        </w:rPr>
        <w:t xml:space="preserve">. </w:t>
      </w:r>
    </w:p>
    <w:p w:rsidR="00B1377C" w:rsidRPr="00302E57" w:rsidRDefault="00B1377C">
      <w:pPr>
        <w:rPr>
          <w:b/>
          <w:bCs/>
          <w:color w:val="000000"/>
          <w:sz w:val="28"/>
          <w:szCs w:val="28"/>
        </w:rPr>
      </w:pPr>
      <w:bookmarkStart w:id="18" w:name="_Toc536622673"/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302E57">
        <w:rPr>
          <w:rFonts w:ascii="Times New Roman" w:hAnsi="Times New Roman"/>
          <w:color w:val="000000"/>
        </w:rPr>
        <w:t xml:space="preserve">6. СПИСОК </w:t>
      </w:r>
      <w:r>
        <w:rPr>
          <w:rFonts w:ascii="Times New Roman" w:hAnsi="Times New Roman"/>
          <w:color w:val="000000"/>
        </w:rPr>
        <w:t>РЕКОМЕНДУЕМОЙ ЛИТЕРАТУРЫ</w:t>
      </w:r>
      <w:bookmarkEnd w:id="18"/>
    </w:p>
    <w:p w:rsidR="00B1377C" w:rsidRPr="00302E57" w:rsidRDefault="00B1377C" w:rsidP="00733555">
      <w:pPr>
        <w:pStyle w:val="a3"/>
        <w:tabs>
          <w:tab w:val="right" w:leader="dot" w:pos="963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6.1. Основная </w:t>
      </w:r>
      <w:r w:rsidRPr="00302E57">
        <w:rPr>
          <w:b/>
          <w:color w:val="000000"/>
          <w:sz w:val="28"/>
          <w:szCs w:val="28"/>
        </w:rPr>
        <w:t xml:space="preserve"> литература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Николенко, П. Г.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П. Г. Николенко, Е. А. Шамин, Ю. С. Клюева. — 2-е изд., перераб. и доп. — Москва : Издательство Юрайт, 2025. — 531 с. — (Высшее образов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ние). — ISBN 978-5-534-17282-9. — Текст : электронный // Образовательная платформа Юрайт [сайт]. — URL: </w:t>
      </w:r>
      <w:hyperlink r:id="rId17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https://urait.ru/bcode/565984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2.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</w:r>
      <w:hyperlink r:id="rId18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https://urait.ru/bcode/560465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Технологии гостиничной деятельности: теория и практика : учебник для вузов / Т. Л. Тимохина. — 2-е изд. — Москва : Изд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тельство Юрайт, 2025. — 300 с. — (Высшее образование). — ISBN 978-5-534-14413-0. — Текст : электронный // Образовательная платформа Юрайт [сайт]. — URL: </w:t>
      </w:r>
      <w:hyperlink r:id="rId19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https://urait.ru/bcode/560466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B1377C" w:rsidRDefault="00B1377C" w:rsidP="0078072B">
      <w:pPr>
        <w:pStyle w:val="a3"/>
        <w:tabs>
          <w:tab w:val="right" w:leader="dot" w:pos="993"/>
        </w:tabs>
        <w:ind w:firstLine="709"/>
        <w:rPr>
          <w:color w:val="000000"/>
          <w:sz w:val="28"/>
          <w:szCs w:val="28"/>
        </w:rPr>
      </w:pPr>
      <w:r w:rsidRPr="00B2411C">
        <w:rPr>
          <w:color w:val="000000"/>
          <w:sz w:val="28"/>
          <w:szCs w:val="28"/>
        </w:rPr>
        <w:t>12737/22864. - Режим доступа: http://znanium.com/go.php?id=968935</w:t>
      </w:r>
    </w:p>
    <w:p w:rsidR="00B1377C" w:rsidRPr="00250D8A" w:rsidRDefault="00B1377C" w:rsidP="004761F8">
      <w:pPr>
        <w:pStyle w:val="a3"/>
        <w:tabs>
          <w:tab w:val="right" w:leader="dot" w:pos="9639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2133FE">
      <w:pPr>
        <w:pStyle w:val="a3"/>
        <w:tabs>
          <w:tab w:val="right" w:leader="dot" w:pos="9639"/>
        </w:tabs>
        <w:ind w:left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6.2. </w:t>
      </w:r>
      <w:r w:rsidRPr="00302E57">
        <w:rPr>
          <w:b/>
          <w:color w:val="000000"/>
          <w:sz w:val="28"/>
          <w:szCs w:val="28"/>
        </w:rPr>
        <w:t>Дополнительная литература</w:t>
      </w:r>
    </w:p>
    <w:p w:rsidR="00A802E6" w:rsidRPr="001B6356" w:rsidRDefault="00A802E6" w:rsidP="00A802E6">
      <w:pPr>
        <w:ind w:firstLine="709"/>
        <w:jc w:val="both"/>
      </w:pPr>
      <w:bookmarkStart w:id="19" w:name="_Toc536622674"/>
      <w:r>
        <w:rPr>
          <w:color w:val="000000"/>
          <w:sz w:val="28"/>
        </w:rPr>
        <w:t xml:space="preserve">4. </w:t>
      </w:r>
      <w:r w:rsidRPr="006A4E9D">
        <w:rPr>
          <w:color w:val="000000"/>
          <w:sz w:val="28"/>
        </w:rPr>
        <w:t>Быстров С.А. Организация гостиничного дела: учеб. пособие / С.А. Быстров. — М.: ФОРУМ: ИНФРА-М, 2019. — 432 с. — (Высшее образов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ние: Бакалавриат).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catalog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product</w:t>
      </w:r>
      <w:r w:rsidRPr="006A4E9D">
        <w:rPr>
          <w:color w:val="000000"/>
          <w:sz w:val="28"/>
        </w:rPr>
        <w:t>/1034526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5. </w:t>
      </w:r>
      <w:r w:rsidRPr="006A4E9D">
        <w:rPr>
          <w:color w:val="000000"/>
          <w:sz w:val="28"/>
        </w:rPr>
        <w:t>Организация гостиничного дела: обеспечение безопасности : учеб. пособие / Р.Н. Ушаков, Н.Л. Авилова.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М.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: ИНФРА-М, 2019.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136 с.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(Высшее образование: Бакалавриат).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 xml:space="preserve">— </w:t>
      </w:r>
      <w:r>
        <w:rPr>
          <w:color w:val="000000"/>
          <w:sz w:val="28"/>
        </w:rPr>
        <w:t>www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dx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>/10.12737/25004. - Р</w:t>
      </w:r>
      <w:r w:rsidRPr="006A4E9D">
        <w:rPr>
          <w:color w:val="000000"/>
          <w:sz w:val="28"/>
        </w:rPr>
        <w:t>е</w:t>
      </w:r>
      <w:r w:rsidRPr="006A4E9D">
        <w:rPr>
          <w:color w:val="000000"/>
          <w:sz w:val="28"/>
        </w:rPr>
        <w:t>жим доступа: "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=987113"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6. </w:t>
      </w:r>
      <w:r w:rsidRPr="006A4E9D">
        <w:rPr>
          <w:color w:val="000000"/>
          <w:sz w:val="28"/>
        </w:rPr>
        <w:t>Правовое обеспечение гостиничной деятельности : учеб. пособие / Н.А. Вотинцева. — М. : РИОР : ИНФРА-М, 2018. — 299 с. — (Высшее обр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зование: Бакалавриат). — </w:t>
      </w:r>
      <w:r>
        <w:rPr>
          <w:color w:val="000000"/>
          <w:sz w:val="28"/>
        </w:rPr>
        <w:t>https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 xml:space="preserve">/10.12737/22864.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=968935</w:t>
      </w:r>
    </w:p>
    <w:p w:rsidR="00B1377C" w:rsidRPr="00250D8A" w:rsidRDefault="00B1377C">
      <w:pPr>
        <w:rPr>
          <w:color w:val="000000"/>
        </w:rPr>
      </w:pPr>
    </w:p>
    <w:p w:rsidR="00B1377C" w:rsidRPr="00B2411C" w:rsidRDefault="00B1377C" w:rsidP="006D4FDE">
      <w:pPr>
        <w:pStyle w:val="af1"/>
        <w:numPr>
          <w:ilvl w:val="0"/>
          <w:numId w:val="20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411C">
        <w:rPr>
          <w:rFonts w:ascii="Times New Roman" w:hAnsi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Компания АЕТ - Технологии развлечений: http://www.aeteh.com/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Новосибирский портал развлечений : Mazhordochka.ru.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Федеральная служба государственной статистики: http://gks.ru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 библиотека Юрайт: https://biblio-online.ru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Pr="0078072B" w:rsidRDefault="00B1377C" w:rsidP="00250D8A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 w:rsidRPr="00302E57">
        <w:rPr>
          <w:rFonts w:ascii="Times New Roman" w:hAnsi="Times New Roman"/>
          <w:color w:val="000000"/>
        </w:rPr>
        <w:lastRenderedPageBreak/>
        <w:t>Приложение 1</w:t>
      </w:r>
      <w:bookmarkEnd w:id="19"/>
    </w:p>
    <w:p w:rsidR="00B1377C" w:rsidRPr="00302E57" w:rsidRDefault="00B1377C" w:rsidP="00733555">
      <w:pPr>
        <w:pStyle w:val="a7"/>
        <w:spacing w:after="0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Титульный лист</w:t>
      </w:r>
    </w:p>
    <w:p w:rsidR="00B1377C" w:rsidRPr="00302E57" w:rsidRDefault="00B1377C" w:rsidP="00733555">
      <w:pPr>
        <w:pStyle w:val="aa"/>
        <w:rPr>
          <w:b w:val="0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7F3327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0" type="#_x0000_t75" style="width:69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363FD4">
      <w:pPr>
        <w:pStyle w:val="a3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Кафедра сервиса и туризма 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КУРСОВАЯ РАБОТА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 дисциплине «Технологии гостиничной деятельности»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тему ____________________________________________________</w:t>
      </w: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___________________________________________________________</w:t>
      </w: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tabs>
          <w:tab w:val="left" w:pos="5400"/>
        </w:tabs>
        <w:ind w:firstLine="4680"/>
        <w:jc w:val="left"/>
        <w:rPr>
          <w:color w:val="000000"/>
          <w:sz w:val="28"/>
          <w:szCs w:val="28"/>
        </w:rPr>
      </w:pP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Выполнил обучающийся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(Фамилия, имя, отчество)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(факультет)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(группа)</w:t>
      </w:r>
    </w:p>
    <w:p w:rsidR="00B1377C" w:rsidRPr="00250D8A" w:rsidRDefault="00B1377C" w:rsidP="00250D8A">
      <w:pPr>
        <w:spacing w:line="360" w:lineRule="auto"/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Руководитель: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i/>
          <w:iCs/>
          <w:sz w:val="24"/>
          <w:szCs w:val="24"/>
        </w:rPr>
      </w:pPr>
      <w:r w:rsidRPr="00250D8A">
        <w:rPr>
          <w:iCs/>
          <w:sz w:val="24"/>
          <w:szCs w:val="24"/>
        </w:rPr>
        <w:t>(должность, фамилия, имя, отчество</w:t>
      </w:r>
      <w:r w:rsidRPr="00250D8A">
        <w:rPr>
          <w:i/>
          <w:iCs/>
          <w:sz w:val="24"/>
          <w:szCs w:val="24"/>
        </w:rPr>
        <w:t>)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Новосибирск 20</w:t>
      </w:r>
      <w:r w:rsidRPr="00250D8A">
        <w:rPr>
          <w:color w:val="000000"/>
          <w:sz w:val="28"/>
          <w:szCs w:val="28"/>
        </w:rPr>
        <w:t>2</w:t>
      </w:r>
      <w:r w:rsidRPr="00302E57">
        <w:rPr>
          <w:color w:val="000000"/>
          <w:sz w:val="28"/>
          <w:szCs w:val="28"/>
        </w:rPr>
        <w:t>__</w:t>
      </w:r>
    </w:p>
    <w:sectPr w:rsidR="00B1377C" w:rsidRPr="00302E57" w:rsidSect="005E3854">
      <w:head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4F" w:rsidRDefault="0026094F" w:rsidP="00F76689">
      <w:r>
        <w:separator/>
      </w:r>
    </w:p>
  </w:endnote>
  <w:endnote w:type="continuationSeparator" w:id="0">
    <w:p w:rsidR="0026094F" w:rsidRDefault="0026094F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4F" w:rsidRDefault="0026094F" w:rsidP="00F76689">
      <w:r>
        <w:separator/>
      </w:r>
    </w:p>
  </w:footnote>
  <w:footnote w:type="continuationSeparator" w:id="0">
    <w:p w:rsidR="0026094F" w:rsidRDefault="0026094F" w:rsidP="00F76689">
      <w:r>
        <w:continuationSeparator/>
      </w:r>
    </w:p>
  </w:footnote>
  <w:footnote w:id="1">
    <w:p w:rsidR="008B4C72" w:rsidRDefault="008B4C72" w:rsidP="008B4C72">
      <w:pPr>
        <w:pStyle w:val="af6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7C" w:rsidRDefault="00F51BE1" w:rsidP="007B3FD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F332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7481032"/>
    <w:multiLevelType w:val="hybridMultilevel"/>
    <w:tmpl w:val="C3E6C122"/>
    <w:lvl w:ilvl="0" w:tplc="C0589E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9C0F0D"/>
    <w:multiLevelType w:val="hybridMultilevel"/>
    <w:tmpl w:val="34AC224A"/>
    <w:lvl w:ilvl="0" w:tplc="F340A6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  <w:rPr>
        <w:rFonts w:cs="Times New Roman"/>
      </w:rPr>
    </w:lvl>
  </w:abstractNum>
  <w:abstractNum w:abstractNumId="9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0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23093BB1"/>
    <w:multiLevelType w:val="multilevel"/>
    <w:tmpl w:val="9E00E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12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3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4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7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9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0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1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2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4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8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1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5"/>
  </w:num>
  <w:num w:numId="5">
    <w:abstractNumId w:val="14"/>
  </w:num>
  <w:num w:numId="6">
    <w:abstractNumId w:val="26"/>
  </w:num>
  <w:num w:numId="7">
    <w:abstractNumId w:val="8"/>
  </w:num>
  <w:num w:numId="8">
    <w:abstractNumId w:val="24"/>
  </w:num>
  <w:num w:numId="9">
    <w:abstractNumId w:val="7"/>
  </w:num>
  <w:num w:numId="10">
    <w:abstractNumId w:val="6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3"/>
  </w:num>
  <w:num w:numId="16">
    <w:abstractNumId w:val="2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1"/>
  </w:num>
  <w:num w:numId="21">
    <w:abstractNumId w:val="0"/>
  </w:num>
  <w:num w:numId="22">
    <w:abstractNumId w:val="31"/>
  </w:num>
  <w:num w:numId="23">
    <w:abstractNumId w:val="30"/>
  </w:num>
  <w:num w:numId="24">
    <w:abstractNumId w:val="9"/>
  </w:num>
  <w:num w:numId="25">
    <w:abstractNumId w:val="13"/>
  </w:num>
  <w:num w:numId="26">
    <w:abstractNumId w:val="22"/>
  </w:num>
  <w:num w:numId="27">
    <w:abstractNumId w:val="10"/>
  </w:num>
  <w:num w:numId="28">
    <w:abstractNumId w:val="33"/>
  </w:num>
  <w:num w:numId="29">
    <w:abstractNumId w:val="27"/>
  </w:num>
  <w:num w:numId="30">
    <w:abstractNumId w:val="20"/>
  </w:num>
  <w:num w:numId="31">
    <w:abstractNumId w:val="25"/>
  </w:num>
  <w:num w:numId="32">
    <w:abstractNumId w:val="4"/>
  </w:num>
  <w:num w:numId="33">
    <w:abstractNumId w:val="2"/>
  </w:num>
  <w:num w:numId="34">
    <w:abstractNumId w:val="1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9BB"/>
    <w:rsid w:val="00005621"/>
    <w:rsid w:val="0000736F"/>
    <w:rsid w:val="00023637"/>
    <w:rsid w:val="0003670F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C2BFF"/>
    <w:rsid w:val="000C5440"/>
    <w:rsid w:val="000D2E7E"/>
    <w:rsid w:val="000E79C3"/>
    <w:rsid w:val="0010121A"/>
    <w:rsid w:val="001060E5"/>
    <w:rsid w:val="00106B37"/>
    <w:rsid w:val="00115B23"/>
    <w:rsid w:val="001369CF"/>
    <w:rsid w:val="00143923"/>
    <w:rsid w:val="0014772D"/>
    <w:rsid w:val="001516C6"/>
    <w:rsid w:val="0017756C"/>
    <w:rsid w:val="001821AD"/>
    <w:rsid w:val="001832E9"/>
    <w:rsid w:val="00194E5E"/>
    <w:rsid w:val="001A4325"/>
    <w:rsid w:val="001A64B1"/>
    <w:rsid w:val="001C0CA8"/>
    <w:rsid w:val="001D47CF"/>
    <w:rsid w:val="001F4CCE"/>
    <w:rsid w:val="002133FE"/>
    <w:rsid w:val="00214559"/>
    <w:rsid w:val="00232786"/>
    <w:rsid w:val="00233ADD"/>
    <w:rsid w:val="00242D11"/>
    <w:rsid w:val="00245452"/>
    <w:rsid w:val="00250D8A"/>
    <w:rsid w:val="0026094F"/>
    <w:rsid w:val="002613B6"/>
    <w:rsid w:val="0026362A"/>
    <w:rsid w:val="002723A7"/>
    <w:rsid w:val="0027456F"/>
    <w:rsid w:val="002848E0"/>
    <w:rsid w:val="0029480E"/>
    <w:rsid w:val="002A072A"/>
    <w:rsid w:val="002C2D27"/>
    <w:rsid w:val="002C3A65"/>
    <w:rsid w:val="002E202A"/>
    <w:rsid w:val="002E458E"/>
    <w:rsid w:val="002F0BDF"/>
    <w:rsid w:val="002F174B"/>
    <w:rsid w:val="00302E57"/>
    <w:rsid w:val="003076C6"/>
    <w:rsid w:val="003174A4"/>
    <w:rsid w:val="00333EC1"/>
    <w:rsid w:val="00363FD4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2D52"/>
    <w:rsid w:val="00446B08"/>
    <w:rsid w:val="00455249"/>
    <w:rsid w:val="00455DF6"/>
    <w:rsid w:val="004703FD"/>
    <w:rsid w:val="004730BB"/>
    <w:rsid w:val="004761F8"/>
    <w:rsid w:val="004770E8"/>
    <w:rsid w:val="00492CB3"/>
    <w:rsid w:val="004A4383"/>
    <w:rsid w:val="004A4608"/>
    <w:rsid w:val="004B6FB5"/>
    <w:rsid w:val="004C097E"/>
    <w:rsid w:val="004C1565"/>
    <w:rsid w:val="004C6042"/>
    <w:rsid w:val="005034F1"/>
    <w:rsid w:val="00503C41"/>
    <w:rsid w:val="0051153E"/>
    <w:rsid w:val="0051403E"/>
    <w:rsid w:val="005144EA"/>
    <w:rsid w:val="0059784A"/>
    <w:rsid w:val="005A1767"/>
    <w:rsid w:val="005B22E0"/>
    <w:rsid w:val="005E2783"/>
    <w:rsid w:val="005E3854"/>
    <w:rsid w:val="005F7FB5"/>
    <w:rsid w:val="00614A52"/>
    <w:rsid w:val="00621568"/>
    <w:rsid w:val="0063140B"/>
    <w:rsid w:val="00631836"/>
    <w:rsid w:val="006337F2"/>
    <w:rsid w:val="00634806"/>
    <w:rsid w:val="0064194C"/>
    <w:rsid w:val="00654292"/>
    <w:rsid w:val="00662075"/>
    <w:rsid w:val="00683603"/>
    <w:rsid w:val="006B4CCB"/>
    <w:rsid w:val="006D4FDE"/>
    <w:rsid w:val="006F18D0"/>
    <w:rsid w:val="006F2EF7"/>
    <w:rsid w:val="006F4BFF"/>
    <w:rsid w:val="0072396F"/>
    <w:rsid w:val="00730B92"/>
    <w:rsid w:val="00732911"/>
    <w:rsid w:val="00733555"/>
    <w:rsid w:val="00735044"/>
    <w:rsid w:val="0074073A"/>
    <w:rsid w:val="00760575"/>
    <w:rsid w:val="0078072B"/>
    <w:rsid w:val="00781710"/>
    <w:rsid w:val="00782C27"/>
    <w:rsid w:val="00796202"/>
    <w:rsid w:val="00797241"/>
    <w:rsid w:val="007A466A"/>
    <w:rsid w:val="007B3FD0"/>
    <w:rsid w:val="007B4848"/>
    <w:rsid w:val="007C26B4"/>
    <w:rsid w:val="007C3BEC"/>
    <w:rsid w:val="007E75FC"/>
    <w:rsid w:val="007F3327"/>
    <w:rsid w:val="00805042"/>
    <w:rsid w:val="00827A00"/>
    <w:rsid w:val="00833F49"/>
    <w:rsid w:val="0085072F"/>
    <w:rsid w:val="00894625"/>
    <w:rsid w:val="008948F5"/>
    <w:rsid w:val="008A02F3"/>
    <w:rsid w:val="008A0D9F"/>
    <w:rsid w:val="008B103B"/>
    <w:rsid w:val="008B4C72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3118C"/>
    <w:rsid w:val="00947624"/>
    <w:rsid w:val="00962304"/>
    <w:rsid w:val="00965F2F"/>
    <w:rsid w:val="0096774F"/>
    <w:rsid w:val="00975648"/>
    <w:rsid w:val="009770A8"/>
    <w:rsid w:val="009811FC"/>
    <w:rsid w:val="009960BC"/>
    <w:rsid w:val="009B1547"/>
    <w:rsid w:val="009B2E00"/>
    <w:rsid w:val="009C5591"/>
    <w:rsid w:val="009C5DA8"/>
    <w:rsid w:val="009F403B"/>
    <w:rsid w:val="00A10AE5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2E6"/>
    <w:rsid w:val="00A8723A"/>
    <w:rsid w:val="00A941B2"/>
    <w:rsid w:val="00AA677B"/>
    <w:rsid w:val="00AA68BC"/>
    <w:rsid w:val="00AB7D00"/>
    <w:rsid w:val="00AC5ABF"/>
    <w:rsid w:val="00AE178D"/>
    <w:rsid w:val="00AE6581"/>
    <w:rsid w:val="00AE7B8B"/>
    <w:rsid w:val="00AF7EE1"/>
    <w:rsid w:val="00B07142"/>
    <w:rsid w:val="00B120D8"/>
    <w:rsid w:val="00B1377C"/>
    <w:rsid w:val="00B16CF7"/>
    <w:rsid w:val="00B2411C"/>
    <w:rsid w:val="00B64206"/>
    <w:rsid w:val="00B66FBB"/>
    <w:rsid w:val="00B70315"/>
    <w:rsid w:val="00B774A2"/>
    <w:rsid w:val="00B8322D"/>
    <w:rsid w:val="00B97B98"/>
    <w:rsid w:val="00BA35FA"/>
    <w:rsid w:val="00BB08FE"/>
    <w:rsid w:val="00BB2E65"/>
    <w:rsid w:val="00BB421B"/>
    <w:rsid w:val="00C0756F"/>
    <w:rsid w:val="00C16B10"/>
    <w:rsid w:val="00C33437"/>
    <w:rsid w:val="00C36A27"/>
    <w:rsid w:val="00C451E4"/>
    <w:rsid w:val="00C66A6C"/>
    <w:rsid w:val="00C87AC4"/>
    <w:rsid w:val="00C90C55"/>
    <w:rsid w:val="00C92508"/>
    <w:rsid w:val="00CA668A"/>
    <w:rsid w:val="00CB490A"/>
    <w:rsid w:val="00CB4A8A"/>
    <w:rsid w:val="00CC12AD"/>
    <w:rsid w:val="00CD5091"/>
    <w:rsid w:val="00CE6025"/>
    <w:rsid w:val="00CF49FB"/>
    <w:rsid w:val="00D022E4"/>
    <w:rsid w:val="00D033EF"/>
    <w:rsid w:val="00D047C0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77C0F"/>
    <w:rsid w:val="00D81174"/>
    <w:rsid w:val="00D94C23"/>
    <w:rsid w:val="00D95D2C"/>
    <w:rsid w:val="00DB3FF8"/>
    <w:rsid w:val="00DC2C2F"/>
    <w:rsid w:val="00DD4BA5"/>
    <w:rsid w:val="00DD58D0"/>
    <w:rsid w:val="00DD7335"/>
    <w:rsid w:val="00DE06E2"/>
    <w:rsid w:val="00DE46AB"/>
    <w:rsid w:val="00DE4A6C"/>
    <w:rsid w:val="00DE6649"/>
    <w:rsid w:val="00DF4845"/>
    <w:rsid w:val="00DF4EDB"/>
    <w:rsid w:val="00E0713E"/>
    <w:rsid w:val="00E07DE8"/>
    <w:rsid w:val="00E22324"/>
    <w:rsid w:val="00E35C19"/>
    <w:rsid w:val="00E363E6"/>
    <w:rsid w:val="00E374AC"/>
    <w:rsid w:val="00E41B19"/>
    <w:rsid w:val="00E52006"/>
    <w:rsid w:val="00E617E2"/>
    <w:rsid w:val="00E70D8F"/>
    <w:rsid w:val="00E92BD6"/>
    <w:rsid w:val="00EC3059"/>
    <w:rsid w:val="00ED0319"/>
    <w:rsid w:val="00F01F6C"/>
    <w:rsid w:val="00F16461"/>
    <w:rsid w:val="00F166BD"/>
    <w:rsid w:val="00F41860"/>
    <w:rsid w:val="00F43FBE"/>
    <w:rsid w:val="00F51BE1"/>
    <w:rsid w:val="00F54867"/>
    <w:rsid w:val="00F65944"/>
    <w:rsid w:val="00F729BB"/>
    <w:rsid w:val="00F76689"/>
    <w:rsid w:val="00F80CC9"/>
    <w:rsid w:val="00F92A51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E45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B4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45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45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729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729BB"/>
    <w:rPr>
      <w:rFonts w:ascii="Calibri" w:hAnsi="Calibri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729BB"/>
    <w:rPr>
      <w:rFonts w:ascii="Cambria" w:hAnsi="Cambria"/>
      <w:color w:val="404040"/>
      <w:sz w:val="20"/>
      <w:lang w:eastAsia="ru-RU"/>
    </w:rPr>
  </w:style>
  <w:style w:type="paragraph" w:styleId="a3">
    <w:name w:val="Body Text Indent"/>
    <w:basedOn w:val="a"/>
    <w:link w:val="a4"/>
    <w:uiPriority w:val="99"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F729BB"/>
    <w:pPr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F729BB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uiPriority w:val="99"/>
    <w:semiHidden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F729BB"/>
    <w:rPr>
      <w:rFonts w:ascii="Times New Roman" w:hAnsi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4C09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F451D3"/>
    <w:rPr>
      <w:rFonts w:ascii="Times New Roman" w:eastAsia="Times New Roman" w:hAnsi="Times New Roman"/>
      <w:sz w:val="20"/>
      <w:szCs w:val="20"/>
    </w:rPr>
  </w:style>
  <w:style w:type="paragraph" w:styleId="a9">
    <w:name w:val="Normal (Web)"/>
    <w:basedOn w:val="a"/>
    <w:uiPriority w:val="99"/>
    <w:semiHidden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uiPriority w:val="99"/>
    <w:locked/>
    <w:rsid w:val="00503C41"/>
    <w:rPr>
      <w:rFonts w:ascii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d">
    <w:name w:val="Верхний колонтитул Знак"/>
    <w:link w:val="ac"/>
    <w:uiPriority w:val="99"/>
    <w:locked/>
    <w:rsid w:val="007B3FD0"/>
    <w:rPr>
      <w:rFonts w:ascii="Times New Roman" w:hAnsi="Times New Roman" w:cs="Times New Roman"/>
    </w:rPr>
  </w:style>
  <w:style w:type="paragraph" w:customStyle="1" w:styleId="heading2">
    <w:name w:val="heading 2 Знак"/>
    <w:basedOn w:val="a"/>
    <w:next w:val="a"/>
    <w:uiPriority w:val="99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uiPriority w:val="99"/>
    <w:qFormat/>
    <w:rsid w:val="00D43AA7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0A7E8A"/>
    <w:rPr>
      <w:rFonts w:ascii="Tahoma" w:hAnsi="Tahoma"/>
      <w:sz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rsid w:val="008B103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D47CF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uiPriority w:val="99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link w:val="af3"/>
    <w:uiPriority w:val="99"/>
    <w:locked/>
    <w:rsid w:val="00760575"/>
    <w:rPr>
      <w:rFonts w:ascii="Courier New" w:hAnsi="Courier New" w:cs="Times New Roman"/>
      <w:lang w:eastAsia="en-US"/>
    </w:rPr>
  </w:style>
  <w:style w:type="table" w:styleId="af5">
    <w:name w:val="Table Grid"/>
    <w:basedOn w:val="a1"/>
    <w:uiPriority w:val="9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link w:val="af6"/>
    <w:semiHidden/>
    <w:locked/>
    <w:rsid w:val="002E458E"/>
    <w:rPr>
      <w:rFonts w:ascii="Times New Roman" w:hAnsi="Times New Roman" w:cs="Times New Roman"/>
    </w:rPr>
  </w:style>
  <w:style w:type="character" w:styleId="af8">
    <w:name w:val="footnote reference"/>
    <w:semiHidden/>
    <w:rsid w:val="002E458E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E458E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uiPriority w:val="99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z w:val="24"/>
    </w:rPr>
  </w:style>
  <w:style w:type="paragraph" w:customStyle="1" w:styleId="310">
    <w:name w:val="Основной текст 31"/>
    <w:basedOn w:val="a"/>
    <w:uiPriority w:val="99"/>
    <w:rsid w:val="002E458E"/>
    <w:pPr>
      <w:jc w:val="center"/>
    </w:pPr>
    <w:rPr>
      <w:sz w:val="28"/>
    </w:rPr>
  </w:style>
  <w:style w:type="paragraph" w:styleId="25">
    <w:name w:val="toc 2"/>
    <w:basedOn w:val="a"/>
    <w:next w:val="a"/>
    <w:autoRedefine/>
    <w:uiPriority w:val="99"/>
    <w:rsid w:val="004761F8"/>
    <w:pPr>
      <w:spacing w:after="100"/>
      <w:ind w:left="200"/>
    </w:pPr>
  </w:style>
  <w:style w:type="paragraph" w:customStyle="1" w:styleId="13">
    <w:name w:val="Абзац списка1"/>
    <w:basedOn w:val="a"/>
    <w:rsid w:val="00C334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semiHidden/>
    <w:rsid w:val="008B4C7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al">
    <w:name w:val="Normal Знак"/>
    <w:rsid w:val="008B4C7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1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6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5984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604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5969</Words>
  <Characters>34029</Characters>
  <Application>Microsoft Office Word</Application>
  <DocSecurity>0</DocSecurity>
  <Lines>283</Lines>
  <Paragraphs>79</Paragraphs>
  <ScaleCrop>false</ScaleCrop>
  <Company/>
  <LinksUpToDate>false</LinksUpToDate>
  <CharactersWithSpaces>39919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Юленька</dc:creator>
  <cp:keywords/>
  <dc:description/>
  <cp:lastModifiedBy>Салихьянова Алина Витальевна</cp:lastModifiedBy>
  <cp:revision>26</cp:revision>
  <cp:lastPrinted>2017-04-05T05:38:00Z</cp:lastPrinted>
  <dcterms:created xsi:type="dcterms:W3CDTF">2019-02-14T11:11:00Z</dcterms:created>
  <dcterms:modified xsi:type="dcterms:W3CDTF">2025-11-14T05:49:00Z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